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695" w:rsidRPr="00FD691C" w:rsidRDefault="00535695" w:rsidP="00535695">
      <w:pPr>
        <w:jc w:val="center"/>
        <w:rPr>
          <w:rFonts w:ascii="Arial Narrow" w:hAnsi="Arial Narrow"/>
          <w:b/>
          <w:sz w:val="24"/>
          <w:szCs w:val="24"/>
        </w:rPr>
      </w:pPr>
      <w:bookmarkStart w:id="0" w:name="_GoBack"/>
      <w:bookmarkEnd w:id="0"/>
      <w:r w:rsidRPr="00FD691C">
        <w:rPr>
          <w:rFonts w:ascii="Arial Narrow" w:hAnsi="Arial Narrow"/>
          <w:b/>
          <w:sz w:val="24"/>
          <w:szCs w:val="24"/>
        </w:rPr>
        <w:t>DEPLIANT PUS-BF</w:t>
      </w:r>
    </w:p>
    <w:p w:rsidR="00535695" w:rsidRPr="00535695" w:rsidRDefault="00535695" w:rsidP="00535695">
      <w:pPr>
        <w:pStyle w:val="Default"/>
        <w:jc w:val="center"/>
        <w:rPr>
          <w:rFonts w:ascii="Arial Narrow" w:hAnsi="Arial Narrow"/>
          <w:b/>
        </w:rPr>
      </w:pPr>
      <w:r w:rsidRPr="00535695">
        <w:rPr>
          <w:rFonts w:ascii="Arial Narrow" w:hAnsi="Arial Narrow"/>
          <w:b/>
        </w:rPr>
        <w:t>PROGRAMME D’URGENCE POUR LE SAHEL AU BURKINA FASO (PUS-BF)</w:t>
      </w:r>
    </w:p>
    <w:p w:rsidR="00535695" w:rsidRPr="00535695" w:rsidRDefault="00535695" w:rsidP="00535695">
      <w:pPr>
        <w:jc w:val="center"/>
        <w:rPr>
          <w:rFonts w:ascii="Arial Narrow" w:hAnsi="Arial Narrow"/>
          <w:b/>
          <w:sz w:val="24"/>
          <w:szCs w:val="24"/>
        </w:rPr>
      </w:pPr>
      <w:r w:rsidRPr="00535695">
        <w:rPr>
          <w:rFonts w:ascii="Arial Narrow" w:hAnsi="Arial Narrow"/>
          <w:b/>
          <w:bCs/>
          <w:sz w:val="25"/>
          <w:szCs w:val="25"/>
        </w:rPr>
        <w:t xml:space="preserve">« </w:t>
      </w:r>
      <w:r w:rsidRPr="00535695">
        <w:rPr>
          <w:rFonts w:ascii="Arial Narrow" w:hAnsi="Arial Narrow"/>
          <w:b/>
          <w:bCs/>
          <w:i/>
          <w:iCs/>
          <w:sz w:val="25"/>
          <w:szCs w:val="25"/>
        </w:rPr>
        <w:t xml:space="preserve">Sécurité et développement économique et social pour une prospérité partagée et durable dans le Sahel </w:t>
      </w:r>
      <w:r w:rsidRPr="00535695">
        <w:rPr>
          <w:rFonts w:ascii="Arial Narrow" w:hAnsi="Arial Narrow"/>
          <w:b/>
          <w:bCs/>
          <w:sz w:val="25"/>
          <w:szCs w:val="25"/>
        </w:rPr>
        <w:t>»</w:t>
      </w:r>
    </w:p>
    <w:p w:rsidR="004F7472" w:rsidRPr="00FD691C" w:rsidRDefault="004F7472" w:rsidP="004F7472">
      <w:pPr>
        <w:rPr>
          <w:rFonts w:ascii="Arial Narrow" w:hAnsi="Arial Narrow"/>
          <w:b/>
          <w:sz w:val="24"/>
          <w:szCs w:val="24"/>
        </w:rPr>
      </w:pPr>
      <w:r w:rsidRPr="00FD691C">
        <w:rPr>
          <w:rFonts w:ascii="Arial Narrow" w:hAnsi="Arial Narrow"/>
          <w:sz w:val="24"/>
          <w:szCs w:val="24"/>
        </w:rPr>
        <w:t>I</w:t>
      </w:r>
      <w:r w:rsidRPr="00FD691C">
        <w:rPr>
          <w:rFonts w:ascii="Arial Narrow" w:hAnsi="Arial Narrow"/>
          <w:b/>
          <w:sz w:val="24"/>
          <w:szCs w:val="24"/>
        </w:rPr>
        <w:t>/ CONTEXTE  ET JUSTIFICATION</w:t>
      </w:r>
    </w:p>
    <w:p w:rsidR="00271995" w:rsidRPr="00FD691C" w:rsidRDefault="00271995" w:rsidP="00271995">
      <w:pPr>
        <w:spacing w:after="0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  <w:r w:rsidRPr="00FD691C">
        <w:rPr>
          <w:rFonts w:ascii="Arial Narrow" w:eastAsia="Arial Unicode MS" w:hAnsi="Arial Narrow" w:cs="Times New Roman"/>
          <w:bCs/>
          <w:sz w:val="24"/>
          <w:szCs w:val="24"/>
        </w:rPr>
        <w:t xml:space="preserve">Face à la fragilité des pays de la sous-région ouest africaine, imposée par la montée du terrorisme, le Burkina Faso fait face à des défis sécuritaires depuis 2015 notamment dans sa partie Nord. Cette situation est en partie sous-tendue par un déficit socioéconomique important ; ce qui nécessite l’urgence d’agir sur le nexus sécurité-développement. D’où l’adoption du </w:t>
      </w:r>
      <w:r w:rsidR="00C975CA" w:rsidRPr="00FD691C">
        <w:rPr>
          <w:rFonts w:ascii="Arial Narrow" w:eastAsia="Arial Unicode MS" w:hAnsi="Arial Narrow" w:cs="Times New Roman"/>
          <w:bCs/>
          <w:sz w:val="24"/>
          <w:szCs w:val="24"/>
        </w:rPr>
        <w:t>g</w:t>
      </w:r>
      <w:r w:rsidRPr="00FD691C">
        <w:rPr>
          <w:rFonts w:ascii="Arial Narrow" w:eastAsia="Arial Unicode MS" w:hAnsi="Arial Narrow" w:cs="Times New Roman"/>
          <w:bCs/>
          <w:sz w:val="24"/>
          <w:szCs w:val="24"/>
        </w:rPr>
        <w:t>ouvernement du Programme d’urgenc</w:t>
      </w:r>
      <w:r w:rsidR="00C975CA" w:rsidRPr="00FD691C">
        <w:rPr>
          <w:rFonts w:ascii="Arial Narrow" w:eastAsia="Arial Unicode MS" w:hAnsi="Arial Narrow" w:cs="Times New Roman"/>
          <w:bCs/>
          <w:sz w:val="24"/>
          <w:szCs w:val="24"/>
        </w:rPr>
        <w:t>e pour le Sahel au Burkina Faso (PUS-BF) en juillet 2017 pour la période 2017-2020</w:t>
      </w:r>
    </w:p>
    <w:p w:rsidR="00271995" w:rsidRPr="00FD691C" w:rsidRDefault="00271995" w:rsidP="00271995">
      <w:pPr>
        <w:spacing w:after="0"/>
        <w:jc w:val="both"/>
        <w:rPr>
          <w:rFonts w:ascii="Arial Narrow" w:eastAsia="Arial Unicode MS" w:hAnsi="Arial Narrow"/>
          <w:bCs/>
          <w:sz w:val="14"/>
          <w:szCs w:val="24"/>
        </w:rPr>
      </w:pPr>
    </w:p>
    <w:p w:rsidR="004F7472" w:rsidRPr="00FD691C" w:rsidRDefault="004F7472" w:rsidP="004F7472">
      <w:pPr>
        <w:rPr>
          <w:rFonts w:ascii="Arial Narrow" w:hAnsi="Arial Narrow"/>
          <w:b/>
          <w:sz w:val="24"/>
          <w:szCs w:val="24"/>
        </w:rPr>
      </w:pPr>
      <w:r w:rsidRPr="00FD691C">
        <w:rPr>
          <w:rFonts w:ascii="Arial Narrow" w:hAnsi="Arial Narrow"/>
          <w:b/>
          <w:sz w:val="24"/>
          <w:szCs w:val="24"/>
        </w:rPr>
        <w:t>II/ OBJECTIFS</w:t>
      </w:r>
    </w:p>
    <w:p w:rsidR="00271995" w:rsidRPr="00FD691C" w:rsidRDefault="00271995" w:rsidP="00271995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before="240" w:after="0" w:line="276" w:lineRule="auto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  <w:r w:rsidRPr="00FD691C">
        <w:rPr>
          <w:rFonts w:ascii="Arial Narrow" w:eastAsia="Arial Unicode MS" w:hAnsi="Arial Narrow" w:cs="Times New Roman"/>
          <w:bCs/>
          <w:sz w:val="24"/>
          <w:szCs w:val="24"/>
          <w:u w:val="single"/>
        </w:rPr>
        <w:t>Objectif général</w:t>
      </w:r>
      <w:r w:rsidRPr="00FD691C">
        <w:rPr>
          <w:rFonts w:ascii="Arial Narrow" w:eastAsia="Arial Unicode MS" w:hAnsi="Arial Narrow" w:cs="Times New Roman"/>
          <w:bCs/>
          <w:sz w:val="24"/>
          <w:szCs w:val="24"/>
        </w:rPr>
        <w:t> : contribuer à l’amélioration de la sécurisation des personnes et des biens ainsi qu’au développement économique et social dans la Région du Sahel et une partie de la région du Nord»</w:t>
      </w:r>
    </w:p>
    <w:p w:rsidR="00271995" w:rsidRPr="00FD691C" w:rsidRDefault="00271995" w:rsidP="00271995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  <w:r w:rsidRPr="00FD691C">
        <w:rPr>
          <w:rFonts w:ascii="Arial Narrow" w:eastAsia="Arial Unicode MS" w:hAnsi="Arial Narrow" w:cs="Times New Roman"/>
          <w:bCs/>
          <w:sz w:val="24"/>
          <w:szCs w:val="24"/>
          <w:u w:val="single"/>
        </w:rPr>
        <w:t>Objectifs spécifiques</w:t>
      </w:r>
      <w:r w:rsidRPr="00FD691C">
        <w:rPr>
          <w:rFonts w:ascii="Arial Narrow" w:eastAsia="Arial Unicode MS" w:hAnsi="Arial Narrow" w:cs="Times New Roman"/>
          <w:bCs/>
          <w:sz w:val="24"/>
          <w:szCs w:val="24"/>
        </w:rPr>
        <w:t xml:space="preserve"> : (i) améliorer l’accès aux services sociaux de base et la résilience des populations ;(ii) améliorer la gouvernance administrative et locale et (iii) renforcer la sécurité des populations et de leurs biens.</w:t>
      </w:r>
    </w:p>
    <w:p w:rsidR="004F7472" w:rsidRPr="00FD691C" w:rsidRDefault="004F7472" w:rsidP="004F7472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Arial Unicode MS" w:hAnsi="Arial Narrow"/>
          <w:bCs/>
          <w:sz w:val="8"/>
          <w:szCs w:val="24"/>
        </w:rPr>
      </w:pPr>
    </w:p>
    <w:p w:rsidR="004F7472" w:rsidRPr="00FD691C" w:rsidRDefault="004F7472" w:rsidP="004F7472">
      <w:pPr>
        <w:rPr>
          <w:rFonts w:ascii="Arial Narrow" w:hAnsi="Arial Narrow"/>
          <w:b/>
          <w:sz w:val="24"/>
          <w:szCs w:val="24"/>
        </w:rPr>
      </w:pPr>
      <w:r w:rsidRPr="00FD691C">
        <w:rPr>
          <w:rFonts w:ascii="Arial Narrow" w:hAnsi="Arial Narrow"/>
          <w:b/>
          <w:sz w:val="24"/>
          <w:szCs w:val="24"/>
        </w:rPr>
        <w:t>III/ ZONE D’INTERVENTION ET BENEFICIAIRES</w:t>
      </w:r>
    </w:p>
    <w:p w:rsidR="004F7472" w:rsidRPr="00FD691C" w:rsidRDefault="00C975CA" w:rsidP="004F7472">
      <w:pPr>
        <w:rPr>
          <w:rFonts w:ascii="Arial Narrow" w:hAnsi="Arial Narrow" w:cs="ArialNarrow-Identity-H"/>
          <w:sz w:val="24"/>
          <w:szCs w:val="24"/>
        </w:rPr>
      </w:pPr>
      <w:r w:rsidRPr="00FD691C">
        <w:rPr>
          <w:rFonts w:ascii="Arial Narrow" w:hAnsi="Arial Narrow" w:cs="ArialNarrow-Bold-Identity-H"/>
          <w:bCs/>
          <w:sz w:val="24"/>
          <w:szCs w:val="24"/>
        </w:rPr>
        <w:t>Zone du programme : r</w:t>
      </w:r>
      <w:r w:rsidR="004F7472" w:rsidRPr="00FD691C">
        <w:rPr>
          <w:rFonts w:ascii="Arial Narrow" w:hAnsi="Arial Narrow" w:cs="ArialNarrow-Bold-Identity-H"/>
          <w:bCs/>
          <w:sz w:val="24"/>
          <w:szCs w:val="24"/>
        </w:rPr>
        <w:t>égion administrative du Sahel</w:t>
      </w:r>
      <w:r w:rsidR="004F7472" w:rsidRPr="00FD691C">
        <w:rPr>
          <w:rFonts w:ascii="Arial Narrow" w:hAnsi="Arial Narrow" w:cs="ArialNarrow-Identity-H"/>
          <w:sz w:val="24"/>
          <w:szCs w:val="24"/>
        </w:rPr>
        <w:t xml:space="preserve"> (26 communes) et </w:t>
      </w:r>
      <w:r w:rsidRPr="00FD691C">
        <w:rPr>
          <w:rFonts w:ascii="Arial Narrow" w:hAnsi="Arial Narrow" w:cs="ArialNarrow-Identity-H"/>
          <w:sz w:val="24"/>
          <w:szCs w:val="24"/>
        </w:rPr>
        <w:t>r</w:t>
      </w:r>
      <w:r w:rsidR="004F7472" w:rsidRPr="00FD691C">
        <w:rPr>
          <w:rFonts w:ascii="Arial Narrow" w:hAnsi="Arial Narrow" w:cs="ArialNarrow-Identity-H"/>
          <w:sz w:val="24"/>
          <w:szCs w:val="24"/>
        </w:rPr>
        <w:t xml:space="preserve">égion du Nord (4 communes) </w:t>
      </w:r>
    </w:p>
    <w:p w:rsidR="004F7472" w:rsidRPr="00FD691C" w:rsidRDefault="004F7472" w:rsidP="004F7472">
      <w:pPr>
        <w:rPr>
          <w:rFonts w:ascii="Arial Narrow" w:hAnsi="Arial Narrow"/>
          <w:b/>
          <w:sz w:val="24"/>
          <w:szCs w:val="24"/>
        </w:rPr>
      </w:pPr>
      <w:r w:rsidRPr="00FD691C">
        <w:rPr>
          <w:rFonts w:ascii="Arial Narrow" w:hAnsi="Arial Narrow"/>
          <w:b/>
          <w:sz w:val="24"/>
          <w:szCs w:val="24"/>
        </w:rPr>
        <w:t>BENEFICIAIRES</w:t>
      </w:r>
    </w:p>
    <w:p w:rsidR="004F7472" w:rsidRPr="00FD691C" w:rsidRDefault="004F7472" w:rsidP="004F7472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Narrow-Identity-H"/>
          <w:sz w:val="24"/>
          <w:szCs w:val="24"/>
        </w:rPr>
      </w:pPr>
      <w:r w:rsidRPr="00FD691C">
        <w:rPr>
          <w:rFonts w:ascii="Arial Narrow" w:hAnsi="Arial Narrow" w:cs="ArialNarrow-Identity-H"/>
          <w:b/>
          <w:sz w:val="24"/>
          <w:szCs w:val="24"/>
        </w:rPr>
        <w:t>Bénéficiaires directes :</w:t>
      </w:r>
      <w:r w:rsidRPr="00FD691C">
        <w:rPr>
          <w:rFonts w:ascii="Arial Narrow" w:hAnsi="Arial Narrow" w:cs="ArialNarrow-Identity-H"/>
          <w:sz w:val="24"/>
          <w:szCs w:val="24"/>
        </w:rPr>
        <w:t xml:space="preserve"> populations, jeunes et adolescent(e)s, femmes, hommes, forces de défense et de sécurité (FDS), collectivités territoriales et chefs de circonscriptions administratives locales (gouvernorats, hauts commissaires et préfectures)</w:t>
      </w:r>
    </w:p>
    <w:p w:rsidR="004F7472" w:rsidRPr="00FD691C" w:rsidRDefault="004F7472" w:rsidP="004F7472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Narrow-Identity-H"/>
          <w:sz w:val="14"/>
          <w:szCs w:val="24"/>
        </w:rPr>
      </w:pPr>
    </w:p>
    <w:p w:rsidR="004F7472" w:rsidRPr="00FD691C" w:rsidRDefault="004F7472" w:rsidP="004F7472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Narrow-Identity-H"/>
          <w:sz w:val="24"/>
          <w:szCs w:val="24"/>
        </w:rPr>
      </w:pPr>
      <w:r w:rsidRPr="00FD691C">
        <w:rPr>
          <w:rFonts w:ascii="Arial Narrow" w:hAnsi="Arial Narrow" w:cs="ArialNarrow-Identity-H"/>
          <w:b/>
          <w:sz w:val="24"/>
          <w:szCs w:val="24"/>
        </w:rPr>
        <w:t xml:space="preserve">Bénéficiaires indirects : </w:t>
      </w:r>
      <w:r w:rsidRPr="00FD691C">
        <w:rPr>
          <w:rFonts w:ascii="Arial Narrow" w:hAnsi="Arial Narrow" w:cs="ArialNarrow-Identity-H"/>
          <w:sz w:val="24"/>
          <w:szCs w:val="24"/>
        </w:rPr>
        <w:t>services techniques déconcentrés, collectivités territoriales, autorités coutumières et religieuses, et Organisations non gouvernementales (ONG) et associations de développement et</w:t>
      </w:r>
      <w:r w:rsidRPr="00FD691C">
        <w:rPr>
          <w:rFonts w:ascii="Arial Narrow" w:hAnsi="Arial Narrow" w:cs="TimesNewRomanPSMT-Identity-H"/>
          <w:sz w:val="24"/>
          <w:szCs w:val="24"/>
        </w:rPr>
        <w:t xml:space="preserve"> p</w:t>
      </w:r>
      <w:r w:rsidRPr="00FD691C">
        <w:rPr>
          <w:rFonts w:ascii="Arial Narrow" w:hAnsi="Arial Narrow" w:cs="ArialNarrow-Identity-H"/>
          <w:sz w:val="24"/>
          <w:szCs w:val="24"/>
        </w:rPr>
        <w:t>artenaires techniques et financiers.</w:t>
      </w:r>
    </w:p>
    <w:p w:rsidR="004F7472" w:rsidRPr="00FD691C" w:rsidRDefault="004F7472" w:rsidP="004F7472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Narrow-Identity-H"/>
          <w:sz w:val="12"/>
          <w:szCs w:val="24"/>
        </w:rPr>
      </w:pPr>
    </w:p>
    <w:p w:rsidR="004F7472" w:rsidRPr="00FD691C" w:rsidRDefault="004F7472" w:rsidP="004F7472">
      <w:pPr>
        <w:rPr>
          <w:rFonts w:ascii="Arial Narrow" w:hAnsi="Arial Narrow"/>
          <w:b/>
          <w:sz w:val="24"/>
          <w:szCs w:val="24"/>
        </w:rPr>
      </w:pPr>
      <w:r w:rsidRPr="00FD691C">
        <w:rPr>
          <w:rFonts w:ascii="Arial Narrow" w:hAnsi="Arial Narrow"/>
          <w:b/>
          <w:sz w:val="24"/>
          <w:szCs w:val="24"/>
        </w:rPr>
        <w:t>IV/ COMPOSANTES</w:t>
      </w:r>
    </w:p>
    <w:p w:rsidR="004F7472" w:rsidRPr="00FD691C" w:rsidRDefault="004F7472" w:rsidP="004F7472">
      <w:pPr>
        <w:tabs>
          <w:tab w:val="left" w:pos="709"/>
        </w:tabs>
        <w:spacing w:after="240" w:line="240" w:lineRule="auto"/>
        <w:jc w:val="both"/>
        <w:rPr>
          <w:rFonts w:ascii="Arial Narrow" w:eastAsia="Arial Unicode MS" w:hAnsi="Arial Narrow"/>
          <w:bCs/>
          <w:sz w:val="24"/>
          <w:szCs w:val="24"/>
        </w:rPr>
      </w:pPr>
      <w:r w:rsidRPr="00FD691C">
        <w:rPr>
          <w:rFonts w:ascii="Arial Narrow" w:eastAsia="Arial Unicode MS" w:hAnsi="Arial Narrow"/>
          <w:bCs/>
          <w:sz w:val="24"/>
          <w:szCs w:val="24"/>
        </w:rPr>
        <w:t xml:space="preserve">Le programme comporte trois (03) composantes opérationnelles </w:t>
      </w:r>
      <w:r w:rsidR="00271995" w:rsidRPr="00FD691C">
        <w:rPr>
          <w:rFonts w:ascii="Arial Narrow" w:eastAsia="Arial Unicode MS" w:hAnsi="Arial Narrow"/>
          <w:bCs/>
          <w:sz w:val="24"/>
          <w:szCs w:val="24"/>
        </w:rPr>
        <w:t xml:space="preserve">réparties en sous-composantes réparties </w:t>
      </w:r>
      <w:r w:rsidRPr="00FD691C">
        <w:rPr>
          <w:rFonts w:ascii="Arial Narrow" w:eastAsia="Arial Unicode MS" w:hAnsi="Arial Narrow"/>
          <w:bCs/>
          <w:sz w:val="24"/>
          <w:szCs w:val="24"/>
        </w:rPr>
        <w:t xml:space="preserve">dans le tableau suivant 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6"/>
        <w:gridCol w:w="5666"/>
      </w:tblGrid>
      <w:tr w:rsidR="004F7472" w:rsidRPr="00FD691C" w:rsidTr="00FD691C">
        <w:trPr>
          <w:trHeight w:val="382"/>
        </w:trPr>
        <w:tc>
          <w:tcPr>
            <w:tcW w:w="1874" w:type="pct"/>
            <w:shd w:val="clear" w:color="auto" w:fill="F2F2F2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4F7472" w:rsidRPr="00FD691C" w:rsidRDefault="004F7472" w:rsidP="00D1076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 Narrow" w:eastAsia="Arial Unicode MS" w:hAnsi="Arial Narrow"/>
                <w:bCs/>
                <w:sz w:val="24"/>
                <w:szCs w:val="24"/>
              </w:rPr>
            </w:pPr>
            <w:r w:rsidRPr="00FD691C">
              <w:rPr>
                <w:rFonts w:ascii="Arial Narrow" w:eastAsia="Arial Unicode MS" w:hAnsi="Arial Narrow"/>
                <w:b/>
                <w:bCs/>
                <w:sz w:val="24"/>
                <w:szCs w:val="24"/>
              </w:rPr>
              <w:t>COMPOSANTES</w:t>
            </w:r>
          </w:p>
        </w:tc>
        <w:tc>
          <w:tcPr>
            <w:tcW w:w="3126" w:type="pct"/>
            <w:shd w:val="clear" w:color="auto" w:fill="F2F2F2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4F7472" w:rsidRPr="00FD691C" w:rsidRDefault="004F7472" w:rsidP="00D1076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 Narrow" w:eastAsia="Arial Unicode MS" w:hAnsi="Arial Narrow"/>
                <w:bCs/>
                <w:sz w:val="24"/>
                <w:szCs w:val="24"/>
              </w:rPr>
            </w:pPr>
            <w:r w:rsidRPr="00FD691C">
              <w:rPr>
                <w:rFonts w:ascii="Arial Narrow" w:eastAsia="Arial Unicode MS" w:hAnsi="Arial Narrow"/>
                <w:b/>
                <w:bCs/>
                <w:sz w:val="24"/>
                <w:szCs w:val="24"/>
              </w:rPr>
              <w:t>SOUS-COMPOSANTES</w:t>
            </w:r>
          </w:p>
        </w:tc>
      </w:tr>
      <w:tr w:rsidR="004F7472" w:rsidRPr="00FD691C" w:rsidTr="00FD691C">
        <w:trPr>
          <w:trHeight w:val="20"/>
        </w:trPr>
        <w:tc>
          <w:tcPr>
            <w:tcW w:w="1874" w:type="pct"/>
            <w:vMerge w:val="restart"/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304D37" w:rsidRDefault="00FD691C" w:rsidP="00304D3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 Narrow" w:eastAsia="Arial Unicode MS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Unicode MS" w:hAnsi="Arial Narrow"/>
                <w:b/>
                <w:bCs/>
                <w:sz w:val="24"/>
                <w:szCs w:val="24"/>
              </w:rPr>
              <w:t xml:space="preserve">Composante </w:t>
            </w:r>
            <w:r w:rsidR="004F7472" w:rsidRPr="00FD691C">
              <w:rPr>
                <w:rFonts w:ascii="Arial Narrow" w:eastAsia="Arial Unicode MS" w:hAnsi="Arial Narrow"/>
                <w:b/>
                <w:bCs/>
                <w:sz w:val="24"/>
                <w:szCs w:val="24"/>
              </w:rPr>
              <w:t>Socio-économique</w:t>
            </w:r>
          </w:p>
          <w:p w:rsidR="004F7472" w:rsidRPr="00FD691C" w:rsidRDefault="00304D37" w:rsidP="00304D3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 Narrow" w:eastAsia="Arial Unicode MS" w:hAnsi="Arial Narrow"/>
                <w:bCs/>
                <w:sz w:val="24"/>
                <w:szCs w:val="24"/>
              </w:rPr>
            </w:pPr>
            <w:r>
              <w:rPr>
                <w:rFonts w:ascii="Arial Narrow" w:eastAsia="Arial Unicode MS" w:hAnsi="Arial Narrow"/>
                <w:b/>
                <w:bCs/>
                <w:sz w:val="24"/>
                <w:szCs w:val="24"/>
              </w:rPr>
              <w:t>(C1)</w:t>
            </w:r>
          </w:p>
        </w:tc>
        <w:tc>
          <w:tcPr>
            <w:tcW w:w="3126" w:type="pct"/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4F7472" w:rsidRPr="00FD691C" w:rsidRDefault="004F7472" w:rsidP="00D1076A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 Narrow" w:eastAsia="Arial Unicode MS" w:hAnsi="Arial Narrow"/>
                <w:bCs/>
                <w:sz w:val="24"/>
                <w:szCs w:val="24"/>
              </w:rPr>
            </w:pPr>
            <w:r w:rsidRPr="00FD691C">
              <w:rPr>
                <w:rFonts w:ascii="Arial Narrow" w:eastAsia="Arial Unicode MS" w:hAnsi="Arial Narrow"/>
                <w:bCs/>
                <w:sz w:val="24"/>
                <w:szCs w:val="24"/>
              </w:rPr>
              <w:t>Réalisation d’infrastructures sociales de base</w:t>
            </w:r>
          </w:p>
        </w:tc>
      </w:tr>
      <w:tr w:rsidR="004F7472" w:rsidRPr="00FD691C" w:rsidTr="00FD691C">
        <w:trPr>
          <w:trHeight w:val="20"/>
        </w:trPr>
        <w:tc>
          <w:tcPr>
            <w:tcW w:w="1874" w:type="pct"/>
            <w:vMerge/>
            <w:shd w:val="clear" w:color="auto" w:fill="auto"/>
            <w:vAlign w:val="center"/>
            <w:hideMark/>
          </w:tcPr>
          <w:p w:rsidR="004F7472" w:rsidRPr="00FD691C" w:rsidRDefault="004F7472" w:rsidP="00D1076A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 Narrow" w:eastAsia="Arial Unicode MS" w:hAnsi="Arial Narrow"/>
                <w:bCs/>
                <w:sz w:val="24"/>
                <w:szCs w:val="24"/>
              </w:rPr>
            </w:pPr>
          </w:p>
        </w:tc>
        <w:tc>
          <w:tcPr>
            <w:tcW w:w="3126" w:type="pct"/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4F7472" w:rsidRPr="00FD691C" w:rsidRDefault="004F7472" w:rsidP="00D1076A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 Narrow" w:eastAsia="Arial Unicode MS" w:hAnsi="Arial Narrow"/>
                <w:bCs/>
                <w:sz w:val="24"/>
                <w:szCs w:val="24"/>
              </w:rPr>
            </w:pPr>
            <w:r w:rsidRPr="00FD691C">
              <w:rPr>
                <w:rFonts w:ascii="Arial Narrow" w:eastAsia="Arial Unicode MS" w:hAnsi="Arial Narrow"/>
                <w:bCs/>
                <w:sz w:val="24"/>
                <w:szCs w:val="24"/>
              </w:rPr>
              <w:t>Réalisation d’infrastructures de soutien</w:t>
            </w:r>
          </w:p>
        </w:tc>
      </w:tr>
      <w:tr w:rsidR="004F7472" w:rsidRPr="00FD691C" w:rsidTr="00FD691C">
        <w:trPr>
          <w:trHeight w:val="20"/>
        </w:trPr>
        <w:tc>
          <w:tcPr>
            <w:tcW w:w="1874" w:type="pct"/>
            <w:vMerge/>
            <w:shd w:val="clear" w:color="auto" w:fill="auto"/>
            <w:vAlign w:val="center"/>
            <w:hideMark/>
          </w:tcPr>
          <w:p w:rsidR="004F7472" w:rsidRPr="00FD691C" w:rsidRDefault="004F7472" w:rsidP="00D1076A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 Narrow" w:eastAsia="Arial Unicode MS" w:hAnsi="Arial Narrow"/>
                <w:bCs/>
                <w:sz w:val="24"/>
                <w:szCs w:val="24"/>
              </w:rPr>
            </w:pPr>
          </w:p>
        </w:tc>
        <w:tc>
          <w:tcPr>
            <w:tcW w:w="3126" w:type="pct"/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4F7472" w:rsidRPr="00FD691C" w:rsidRDefault="004F7472" w:rsidP="00D1076A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 Narrow" w:eastAsia="Arial Unicode MS" w:hAnsi="Arial Narrow"/>
                <w:bCs/>
                <w:sz w:val="24"/>
                <w:szCs w:val="24"/>
              </w:rPr>
            </w:pPr>
            <w:r w:rsidRPr="00FD691C">
              <w:rPr>
                <w:rFonts w:ascii="Arial Narrow" w:eastAsia="Arial Unicode MS" w:hAnsi="Arial Narrow"/>
                <w:bCs/>
                <w:sz w:val="24"/>
                <w:szCs w:val="24"/>
              </w:rPr>
              <w:t>Création d’emplois et appuis aux initiatives des jeunes et femmes</w:t>
            </w:r>
          </w:p>
        </w:tc>
      </w:tr>
      <w:tr w:rsidR="004F7472" w:rsidRPr="00FD691C" w:rsidTr="00FD691C">
        <w:trPr>
          <w:trHeight w:val="20"/>
        </w:trPr>
        <w:tc>
          <w:tcPr>
            <w:tcW w:w="1874" w:type="pct"/>
            <w:vMerge/>
            <w:shd w:val="clear" w:color="auto" w:fill="auto"/>
            <w:vAlign w:val="center"/>
            <w:hideMark/>
          </w:tcPr>
          <w:p w:rsidR="004F7472" w:rsidRPr="00FD691C" w:rsidRDefault="004F7472" w:rsidP="00D1076A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 Narrow" w:eastAsia="Arial Unicode MS" w:hAnsi="Arial Narrow"/>
                <w:bCs/>
                <w:sz w:val="24"/>
                <w:szCs w:val="24"/>
              </w:rPr>
            </w:pPr>
          </w:p>
        </w:tc>
        <w:tc>
          <w:tcPr>
            <w:tcW w:w="3126" w:type="pct"/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4F7472" w:rsidRPr="00FD691C" w:rsidRDefault="004F7472" w:rsidP="00D1076A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 Narrow" w:eastAsia="Arial Unicode MS" w:hAnsi="Arial Narrow"/>
                <w:bCs/>
                <w:sz w:val="24"/>
                <w:szCs w:val="24"/>
              </w:rPr>
            </w:pPr>
            <w:r w:rsidRPr="00FD691C">
              <w:rPr>
                <w:rFonts w:ascii="Arial Narrow" w:eastAsia="Arial Unicode MS" w:hAnsi="Arial Narrow"/>
                <w:bCs/>
                <w:sz w:val="24"/>
                <w:szCs w:val="24"/>
              </w:rPr>
              <w:t>Infrastructures et équipements marchands</w:t>
            </w:r>
          </w:p>
        </w:tc>
      </w:tr>
      <w:tr w:rsidR="004F7472" w:rsidRPr="00FD691C" w:rsidTr="00FD691C">
        <w:trPr>
          <w:trHeight w:val="20"/>
        </w:trPr>
        <w:tc>
          <w:tcPr>
            <w:tcW w:w="1874" w:type="pct"/>
            <w:vMerge w:val="restart"/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D691C" w:rsidRDefault="00FD691C" w:rsidP="00D1076A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 Narrow" w:eastAsia="Arial Unicode MS" w:hAnsi="Arial Narrow"/>
                <w:b/>
                <w:bCs/>
                <w:sz w:val="24"/>
                <w:szCs w:val="24"/>
              </w:rPr>
            </w:pPr>
          </w:p>
          <w:p w:rsidR="004F7472" w:rsidRDefault="00FD691C" w:rsidP="00FD691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 Narrow" w:eastAsia="Arial Unicode MS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Unicode MS" w:hAnsi="Arial Narrow"/>
                <w:b/>
                <w:bCs/>
                <w:sz w:val="24"/>
                <w:szCs w:val="24"/>
              </w:rPr>
              <w:t>Composante</w:t>
            </w:r>
            <w:r w:rsidRPr="00FD691C">
              <w:rPr>
                <w:rFonts w:ascii="Arial Narrow" w:eastAsia="Arial Unicode MS" w:hAnsi="Arial Narrow"/>
                <w:b/>
                <w:bCs/>
                <w:sz w:val="24"/>
                <w:szCs w:val="24"/>
              </w:rPr>
              <w:t xml:space="preserve"> </w:t>
            </w:r>
            <w:r w:rsidR="004F7472" w:rsidRPr="00FD691C">
              <w:rPr>
                <w:rFonts w:ascii="Arial Narrow" w:eastAsia="Arial Unicode MS" w:hAnsi="Arial Narrow"/>
                <w:b/>
                <w:bCs/>
                <w:sz w:val="24"/>
                <w:szCs w:val="24"/>
              </w:rPr>
              <w:t>Gouvernance administrative et locale </w:t>
            </w:r>
          </w:p>
          <w:p w:rsidR="00304D37" w:rsidRDefault="00304D37" w:rsidP="00304D3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 Narrow" w:eastAsia="Arial Unicode MS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Unicode MS" w:hAnsi="Arial Narrow"/>
                <w:b/>
                <w:bCs/>
                <w:sz w:val="24"/>
                <w:szCs w:val="24"/>
              </w:rPr>
              <w:t>(C2)</w:t>
            </w:r>
          </w:p>
          <w:p w:rsidR="00304D37" w:rsidRPr="00FD691C" w:rsidRDefault="00304D37" w:rsidP="00304D3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 Narrow" w:eastAsia="Arial Unicode MS" w:hAnsi="Arial Narrow"/>
                <w:bCs/>
                <w:sz w:val="24"/>
                <w:szCs w:val="24"/>
              </w:rPr>
            </w:pPr>
          </w:p>
        </w:tc>
        <w:tc>
          <w:tcPr>
            <w:tcW w:w="3126" w:type="pct"/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4F7472" w:rsidRPr="00FD691C" w:rsidRDefault="004F7472" w:rsidP="00D1076A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 Narrow" w:eastAsia="Arial Unicode MS" w:hAnsi="Arial Narrow"/>
                <w:bCs/>
                <w:sz w:val="24"/>
                <w:szCs w:val="24"/>
              </w:rPr>
            </w:pPr>
            <w:r w:rsidRPr="00FD691C">
              <w:rPr>
                <w:rFonts w:ascii="Arial Narrow" w:eastAsia="Arial Unicode MS" w:hAnsi="Arial Narrow"/>
                <w:bCs/>
                <w:sz w:val="24"/>
                <w:szCs w:val="24"/>
              </w:rPr>
              <w:t>Renforcement des capacités des chefs des circonscriptions administratives</w:t>
            </w:r>
          </w:p>
        </w:tc>
      </w:tr>
      <w:tr w:rsidR="004F7472" w:rsidRPr="00FD691C" w:rsidTr="00FD691C">
        <w:trPr>
          <w:trHeight w:val="20"/>
        </w:trPr>
        <w:tc>
          <w:tcPr>
            <w:tcW w:w="1874" w:type="pct"/>
            <w:vMerge/>
            <w:shd w:val="clear" w:color="auto" w:fill="auto"/>
            <w:vAlign w:val="center"/>
            <w:hideMark/>
          </w:tcPr>
          <w:p w:rsidR="004F7472" w:rsidRPr="00FD691C" w:rsidRDefault="004F7472" w:rsidP="00D1076A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 Narrow" w:eastAsia="Arial Unicode MS" w:hAnsi="Arial Narrow"/>
                <w:bCs/>
                <w:sz w:val="24"/>
                <w:szCs w:val="24"/>
              </w:rPr>
            </w:pPr>
          </w:p>
        </w:tc>
        <w:tc>
          <w:tcPr>
            <w:tcW w:w="3126" w:type="pct"/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4F7472" w:rsidRPr="00FD691C" w:rsidRDefault="004F7472" w:rsidP="00D1076A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 Narrow" w:eastAsia="Arial Unicode MS" w:hAnsi="Arial Narrow"/>
                <w:bCs/>
                <w:sz w:val="24"/>
                <w:szCs w:val="24"/>
              </w:rPr>
            </w:pPr>
            <w:r w:rsidRPr="00FD691C">
              <w:rPr>
                <w:rFonts w:ascii="Arial Narrow" w:eastAsia="Arial Unicode MS" w:hAnsi="Arial Narrow"/>
                <w:bCs/>
                <w:sz w:val="24"/>
                <w:szCs w:val="24"/>
              </w:rPr>
              <w:t>Appui à la tenue régulière des cadres de concertation</w:t>
            </w:r>
          </w:p>
        </w:tc>
      </w:tr>
      <w:tr w:rsidR="004F7472" w:rsidRPr="00FD691C" w:rsidTr="00FD691C">
        <w:trPr>
          <w:trHeight w:val="20"/>
        </w:trPr>
        <w:tc>
          <w:tcPr>
            <w:tcW w:w="1874" w:type="pct"/>
            <w:vMerge/>
            <w:shd w:val="clear" w:color="auto" w:fill="auto"/>
            <w:vAlign w:val="center"/>
            <w:hideMark/>
          </w:tcPr>
          <w:p w:rsidR="004F7472" w:rsidRPr="00FD691C" w:rsidRDefault="004F7472" w:rsidP="00D1076A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 Narrow" w:eastAsia="Arial Unicode MS" w:hAnsi="Arial Narrow"/>
                <w:bCs/>
                <w:sz w:val="24"/>
                <w:szCs w:val="24"/>
              </w:rPr>
            </w:pPr>
          </w:p>
        </w:tc>
        <w:tc>
          <w:tcPr>
            <w:tcW w:w="3126" w:type="pct"/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4F7472" w:rsidRPr="00FD691C" w:rsidRDefault="004F7472" w:rsidP="00D1076A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 Narrow" w:eastAsia="Arial Unicode MS" w:hAnsi="Arial Narrow"/>
                <w:bCs/>
                <w:sz w:val="24"/>
                <w:szCs w:val="24"/>
              </w:rPr>
            </w:pPr>
            <w:r w:rsidRPr="00FD691C">
              <w:rPr>
                <w:rFonts w:ascii="Arial Narrow" w:eastAsia="Arial Unicode MS" w:hAnsi="Arial Narrow"/>
                <w:bCs/>
                <w:sz w:val="24"/>
                <w:szCs w:val="24"/>
              </w:rPr>
              <w:t>Coopération frontalière, état civil et contrôle des migrations</w:t>
            </w:r>
          </w:p>
        </w:tc>
      </w:tr>
      <w:tr w:rsidR="004F7472" w:rsidRPr="00FD691C" w:rsidTr="00FD691C">
        <w:trPr>
          <w:trHeight w:val="20"/>
        </w:trPr>
        <w:tc>
          <w:tcPr>
            <w:tcW w:w="1874" w:type="pct"/>
            <w:vMerge w:val="restart"/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4F7472" w:rsidRDefault="00FD691C" w:rsidP="00FD691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 Narrow" w:eastAsia="Arial Unicode MS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Unicode MS" w:hAnsi="Arial Narrow"/>
                <w:b/>
                <w:bCs/>
                <w:sz w:val="24"/>
                <w:szCs w:val="24"/>
              </w:rPr>
              <w:lastRenderedPageBreak/>
              <w:t>Composante</w:t>
            </w:r>
            <w:r w:rsidRPr="00FD691C">
              <w:rPr>
                <w:rFonts w:ascii="Arial Narrow" w:eastAsia="Arial Unicode MS" w:hAnsi="Arial Narrow"/>
                <w:b/>
                <w:bCs/>
                <w:sz w:val="24"/>
                <w:szCs w:val="24"/>
              </w:rPr>
              <w:t xml:space="preserve"> </w:t>
            </w:r>
            <w:r w:rsidR="004F7472" w:rsidRPr="00FD691C">
              <w:rPr>
                <w:rFonts w:ascii="Arial Narrow" w:eastAsia="Arial Unicode MS" w:hAnsi="Arial Narrow"/>
                <w:b/>
                <w:bCs/>
                <w:sz w:val="24"/>
                <w:szCs w:val="24"/>
              </w:rPr>
              <w:t>Sécurité et défense publiques </w:t>
            </w:r>
          </w:p>
          <w:p w:rsidR="00304D37" w:rsidRDefault="00304D37" w:rsidP="00304D3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 Narrow" w:eastAsia="Arial Unicode MS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Unicode MS" w:hAnsi="Arial Narrow"/>
                <w:b/>
                <w:bCs/>
                <w:sz w:val="24"/>
                <w:szCs w:val="24"/>
              </w:rPr>
              <w:t>(C3)</w:t>
            </w:r>
          </w:p>
          <w:p w:rsidR="00304D37" w:rsidRPr="00FD691C" w:rsidRDefault="00304D37" w:rsidP="00FD691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 Narrow" w:eastAsia="Arial Unicode MS" w:hAnsi="Arial Narrow"/>
                <w:bCs/>
                <w:sz w:val="24"/>
                <w:szCs w:val="24"/>
              </w:rPr>
            </w:pPr>
          </w:p>
        </w:tc>
        <w:tc>
          <w:tcPr>
            <w:tcW w:w="3126" w:type="pct"/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4F7472" w:rsidRPr="00FD691C" w:rsidRDefault="004F7472" w:rsidP="00D1076A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 Narrow" w:eastAsia="Arial Unicode MS" w:hAnsi="Arial Narrow"/>
                <w:bCs/>
                <w:sz w:val="24"/>
                <w:szCs w:val="24"/>
              </w:rPr>
            </w:pPr>
            <w:r w:rsidRPr="00FD691C">
              <w:rPr>
                <w:rFonts w:ascii="Arial Narrow" w:eastAsia="Arial Unicode MS" w:hAnsi="Arial Narrow"/>
                <w:bCs/>
                <w:sz w:val="24"/>
                <w:szCs w:val="24"/>
              </w:rPr>
              <w:t>Réalisation d’infrastructures sécuritaires</w:t>
            </w:r>
          </w:p>
        </w:tc>
      </w:tr>
      <w:tr w:rsidR="004F7472" w:rsidRPr="00FD691C" w:rsidTr="00FD691C">
        <w:trPr>
          <w:trHeight w:val="20"/>
        </w:trPr>
        <w:tc>
          <w:tcPr>
            <w:tcW w:w="1874" w:type="pct"/>
            <w:vMerge/>
            <w:shd w:val="clear" w:color="auto" w:fill="auto"/>
            <w:vAlign w:val="center"/>
            <w:hideMark/>
          </w:tcPr>
          <w:p w:rsidR="004F7472" w:rsidRPr="00FD691C" w:rsidRDefault="004F7472" w:rsidP="00D1076A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 Narrow" w:eastAsia="Arial Unicode MS" w:hAnsi="Arial Narrow"/>
                <w:bCs/>
                <w:sz w:val="24"/>
                <w:szCs w:val="24"/>
              </w:rPr>
            </w:pPr>
          </w:p>
        </w:tc>
        <w:tc>
          <w:tcPr>
            <w:tcW w:w="3126" w:type="pct"/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4F7472" w:rsidRPr="00FD691C" w:rsidRDefault="004F7472" w:rsidP="00D1076A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 Narrow" w:eastAsia="Arial Unicode MS" w:hAnsi="Arial Narrow"/>
                <w:bCs/>
                <w:sz w:val="24"/>
                <w:szCs w:val="24"/>
              </w:rPr>
            </w:pPr>
            <w:r w:rsidRPr="00FD691C">
              <w:rPr>
                <w:rFonts w:ascii="Arial Narrow" w:eastAsia="Arial Unicode MS" w:hAnsi="Arial Narrow"/>
                <w:bCs/>
                <w:sz w:val="24"/>
                <w:szCs w:val="24"/>
              </w:rPr>
              <w:t>Equipements et matériels</w:t>
            </w:r>
          </w:p>
        </w:tc>
      </w:tr>
      <w:tr w:rsidR="004F7472" w:rsidRPr="00FD691C" w:rsidTr="00FD691C">
        <w:trPr>
          <w:trHeight w:val="20"/>
        </w:trPr>
        <w:tc>
          <w:tcPr>
            <w:tcW w:w="1874" w:type="pct"/>
            <w:vMerge/>
            <w:shd w:val="clear" w:color="auto" w:fill="auto"/>
            <w:vAlign w:val="center"/>
            <w:hideMark/>
          </w:tcPr>
          <w:p w:rsidR="004F7472" w:rsidRPr="00FD691C" w:rsidRDefault="004F7472" w:rsidP="00D1076A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 Narrow" w:eastAsia="Arial Unicode MS" w:hAnsi="Arial Narrow"/>
                <w:bCs/>
                <w:sz w:val="24"/>
                <w:szCs w:val="24"/>
              </w:rPr>
            </w:pPr>
          </w:p>
        </w:tc>
        <w:tc>
          <w:tcPr>
            <w:tcW w:w="3126" w:type="pct"/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4F7472" w:rsidRPr="00FD691C" w:rsidRDefault="004F7472" w:rsidP="00D1076A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 Narrow" w:eastAsia="Arial Unicode MS" w:hAnsi="Arial Narrow"/>
                <w:bCs/>
                <w:sz w:val="24"/>
                <w:szCs w:val="24"/>
              </w:rPr>
            </w:pPr>
            <w:r w:rsidRPr="00FD691C">
              <w:rPr>
                <w:rFonts w:ascii="Arial Narrow" w:eastAsia="Arial Unicode MS" w:hAnsi="Arial Narrow"/>
                <w:bCs/>
                <w:sz w:val="24"/>
                <w:szCs w:val="24"/>
              </w:rPr>
              <w:t>Ressources humaines et formation</w:t>
            </w:r>
          </w:p>
        </w:tc>
      </w:tr>
      <w:tr w:rsidR="004F7472" w:rsidRPr="00FD691C" w:rsidTr="00FD691C">
        <w:trPr>
          <w:trHeight w:val="20"/>
        </w:trPr>
        <w:tc>
          <w:tcPr>
            <w:tcW w:w="1874" w:type="pct"/>
            <w:vMerge/>
            <w:shd w:val="clear" w:color="auto" w:fill="auto"/>
            <w:vAlign w:val="center"/>
            <w:hideMark/>
          </w:tcPr>
          <w:p w:rsidR="004F7472" w:rsidRPr="00FD691C" w:rsidRDefault="004F7472" w:rsidP="00D1076A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 Narrow" w:eastAsia="Arial Unicode MS" w:hAnsi="Arial Narrow"/>
                <w:bCs/>
                <w:sz w:val="24"/>
                <w:szCs w:val="24"/>
              </w:rPr>
            </w:pPr>
          </w:p>
        </w:tc>
        <w:tc>
          <w:tcPr>
            <w:tcW w:w="3126" w:type="pct"/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4F7472" w:rsidRPr="00FD691C" w:rsidRDefault="004F7472" w:rsidP="00D1076A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 Narrow" w:eastAsia="Arial Unicode MS" w:hAnsi="Arial Narrow"/>
                <w:bCs/>
                <w:sz w:val="24"/>
                <w:szCs w:val="24"/>
              </w:rPr>
            </w:pPr>
            <w:r w:rsidRPr="00FD691C">
              <w:rPr>
                <w:rFonts w:ascii="Arial Narrow" w:eastAsia="Arial Unicode MS" w:hAnsi="Arial Narrow"/>
                <w:bCs/>
                <w:sz w:val="24"/>
                <w:szCs w:val="24"/>
              </w:rPr>
              <w:t>Participation citoyenne à la sécurité</w:t>
            </w:r>
          </w:p>
        </w:tc>
      </w:tr>
    </w:tbl>
    <w:p w:rsidR="004F7472" w:rsidRPr="00FD691C" w:rsidRDefault="004F7472" w:rsidP="004F7472">
      <w:pPr>
        <w:rPr>
          <w:rFonts w:ascii="Arial Narrow" w:hAnsi="Arial Narrow"/>
          <w:b/>
          <w:sz w:val="24"/>
          <w:szCs w:val="24"/>
        </w:rPr>
      </w:pPr>
    </w:p>
    <w:p w:rsidR="004F7472" w:rsidRPr="00FD691C" w:rsidRDefault="004F7472" w:rsidP="004F7472">
      <w:pPr>
        <w:rPr>
          <w:rFonts w:ascii="Arial Narrow" w:hAnsi="Arial Narrow"/>
          <w:b/>
          <w:sz w:val="24"/>
          <w:szCs w:val="24"/>
        </w:rPr>
      </w:pPr>
      <w:r w:rsidRPr="00FD691C">
        <w:rPr>
          <w:rFonts w:ascii="Arial Narrow" w:hAnsi="Arial Narrow"/>
          <w:b/>
          <w:sz w:val="24"/>
          <w:szCs w:val="24"/>
        </w:rPr>
        <w:t xml:space="preserve">V/ COUT ET </w:t>
      </w:r>
      <w:r w:rsidR="002766B6">
        <w:rPr>
          <w:rFonts w:ascii="Arial Narrow" w:hAnsi="Arial Narrow"/>
          <w:b/>
          <w:sz w:val="24"/>
          <w:szCs w:val="24"/>
        </w:rPr>
        <w:t xml:space="preserve">FINANCEMENT </w:t>
      </w:r>
      <w:r w:rsidRPr="00FD691C">
        <w:rPr>
          <w:rFonts w:ascii="Arial Narrow" w:hAnsi="Arial Narrow"/>
          <w:b/>
          <w:sz w:val="24"/>
          <w:szCs w:val="24"/>
        </w:rPr>
        <w:t>DU PUS</w:t>
      </w:r>
      <w:r w:rsidR="002766B6">
        <w:rPr>
          <w:rFonts w:ascii="Arial Narrow" w:hAnsi="Arial Narrow"/>
          <w:b/>
          <w:sz w:val="24"/>
          <w:szCs w:val="24"/>
        </w:rPr>
        <w:t>-BF</w:t>
      </w:r>
    </w:p>
    <w:p w:rsidR="002766B6" w:rsidRDefault="002766B6" w:rsidP="00FD691C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-C</w:t>
      </w:r>
      <w:r w:rsidR="004F7472" w:rsidRPr="00FD691C">
        <w:rPr>
          <w:rFonts w:ascii="Arial Narrow" w:hAnsi="Arial Narrow"/>
          <w:sz w:val="24"/>
          <w:szCs w:val="24"/>
        </w:rPr>
        <w:t>oût estimatif du programme est de 455,34 milliards de FCFA.</w:t>
      </w:r>
      <w:r w:rsidR="00FD691C" w:rsidRPr="00FD691C">
        <w:rPr>
          <w:rFonts w:ascii="Arial Narrow" w:hAnsi="Arial Narrow"/>
          <w:sz w:val="24"/>
          <w:szCs w:val="24"/>
        </w:rPr>
        <w:t xml:space="preserve"> </w:t>
      </w:r>
    </w:p>
    <w:p w:rsidR="00FD691C" w:rsidRPr="00FD691C" w:rsidRDefault="002766B6" w:rsidP="00FD691C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-</w:t>
      </w:r>
      <w:r w:rsidR="00FD691C" w:rsidRPr="00FD691C">
        <w:rPr>
          <w:rFonts w:ascii="Arial Narrow" w:hAnsi="Arial Narrow"/>
          <w:sz w:val="24"/>
          <w:szCs w:val="24"/>
        </w:rPr>
        <w:t>Le PUS-BF est financé par le Gouvernement du Burkina Faso et des Partenaires techniques et financiers se qui sont montrés disposés à accompagner la mise en œuvre du Programme.</w:t>
      </w:r>
    </w:p>
    <w:p w:rsidR="004F7472" w:rsidRPr="00FD691C" w:rsidRDefault="00304D37" w:rsidP="00304D37">
      <w:pPr>
        <w:jc w:val="center"/>
        <w:rPr>
          <w:rFonts w:ascii="Arial Narrow" w:eastAsia="Arial Unicode MS" w:hAnsi="Arial Narrow"/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2F21A60" wp14:editId="40D62451">
            <wp:extent cx="4150581" cy="2226310"/>
            <wp:effectExtent l="0" t="0" r="2540" b="2540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C975CA" w:rsidRPr="00FD691C" w:rsidRDefault="00C975CA" w:rsidP="00C975CA">
      <w:pPr>
        <w:shd w:val="clear" w:color="auto" w:fill="FFFFFF"/>
        <w:spacing w:line="235" w:lineRule="atLeast"/>
        <w:jc w:val="both"/>
        <w:rPr>
          <w:rFonts w:ascii="Arial Narrow" w:hAnsi="Arial Narrow"/>
          <w:b/>
          <w:sz w:val="24"/>
          <w:szCs w:val="24"/>
        </w:rPr>
      </w:pPr>
      <w:r w:rsidRPr="00FD691C">
        <w:rPr>
          <w:rFonts w:ascii="Arial Narrow" w:hAnsi="Arial Narrow"/>
          <w:b/>
          <w:sz w:val="24"/>
          <w:szCs w:val="24"/>
        </w:rPr>
        <w:t>VIII/  RESULTATS DEJA ATTEINTS</w:t>
      </w:r>
    </w:p>
    <w:p w:rsidR="00C975CA" w:rsidRPr="00FD691C" w:rsidRDefault="00C975CA" w:rsidP="00C975CA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  <w:r w:rsidRPr="00FD691C">
        <w:rPr>
          <w:rFonts w:ascii="Arial Narrow" w:eastAsia="Arial Unicode MS" w:hAnsi="Arial Narrow" w:cs="Times New Roman"/>
          <w:b/>
          <w:bCs/>
          <w:sz w:val="24"/>
          <w:szCs w:val="24"/>
          <w:u w:val="single"/>
        </w:rPr>
        <w:t>Composante socioéconomique</w:t>
      </w:r>
      <w:r w:rsidRPr="00FD691C">
        <w:rPr>
          <w:rFonts w:ascii="Arial Narrow" w:eastAsia="Arial Unicode MS" w:hAnsi="Arial Narrow" w:cs="Times New Roman"/>
          <w:bCs/>
          <w:sz w:val="24"/>
          <w:szCs w:val="24"/>
        </w:rPr>
        <w:t> : construction d’infrastructures dans les domaines de la santé, de l’éducation, des routes, de l’eau potable, du commerce, du transport, actions au profit des jeunes et des femmes etc.</w:t>
      </w:r>
    </w:p>
    <w:p w:rsidR="00C975CA" w:rsidRPr="00FD691C" w:rsidRDefault="009C47A4" w:rsidP="00C975CA">
      <w:pPr>
        <w:pStyle w:val="Paragraphedeliste"/>
        <w:autoSpaceDE w:val="0"/>
        <w:autoSpaceDN w:val="0"/>
        <w:adjustRightInd w:val="0"/>
        <w:spacing w:after="0" w:line="276" w:lineRule="auto"/>
        <w:ind w:left="360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  <w:r w:rsidRPr="00FD691C">
        <w:rPr>
          <w:rFonts w:ascii="Arial Narrow" w:eastAsia="Arial Unicode MS" w:hAnsi="Arial Narrow" w:cs="Times New Roman"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7FEAA4A" wp14:editId="0FD7AAB5">
                <wp:simplePos x="0" y="0"/>
                <wp:positionH relativeFrom="column">
                  <wp:posOffset>2686050</wp:posOffset>
                </wp:positionH>
                <wp:positionV relativeFrom="paragraph">
                  <wp:posOffset>7620</wp:posOffset>
                </wp:positionV>
                <wp:extent cx="2543810" cy="2258060"/>
                <wp:effectExtent l="0" t="0" r="27940" b="2794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810" cy="2258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7A4" w:rsidRDefault="009C47A4" w:rsidP="009C47A4">
                            <w:r w:rsidRPr="00965010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07CCA93" wp14:editId="3E742545">
                                  <wp:extent cx="1756314" cy="2217359"/>
                                  <wp:effectExtent l="0" t="1905" r="0" b="0"/>
                                  <wp:docPr id="4" name="Image 4" descr="C:\Users\user\Desktop\COS_25102018\Preparation_COS_251018\OUDALAN_Tin-Akoff_chateau_eau_AEPS_PUS-B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7" descr="C:\Users\user\Desktop\COS_25102018\Preparation_COS_251018\OUDALAN_Tin-Akoff_chateau_eau_AEPS_PUS-B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769371" cy="2233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47A4" w:rsidRDefault="009C47A4" w:rsidP="009C47A4">
                            <w:r w:rsidRPr="00E95F83">
                              <w:rPr>
                                <w:rFonts w:ascii="Rockwell" w:hAnsi="Rockwell"/>
                                <w:i/>
                              </w:rPr>
                              <w:t>Château d’eau d</w:t>
                            </w:r>
                            <w:r>
                              <w:rPr>
                                <w:rFonts w:ascii="Rockwell" w:hAnsi="Rockwell"/>
                                <w:i/>
                              </w:rPr>
                              <w:t>e l’</w:t>
                            </w:r>
                            <w:r w:rsidRPr="00E95F83">
                              <w:rPr>
                                <w:rFonts w:ascii="Rockwell" w:hAnsi="Rockwell"/>
                                <w:i/>
                              </w:rPr>
                              <w:t>AEPS de Tin-Akoff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FEAA4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11.5pt;margin-top:.6pt;width:200.3pt;height:177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">
                <v:textbox>
                  <w:txbxContent>
                    <w:p w:rsidR="009C47A4" w:rsidRDefault="009C47A4" w:rsidP="009C47A4">
                      <w:r w:rsidRPr="00965010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07CCA93" wp14:editId="3E742545">
                            <wp:extent cx="1756314" cy="2217359"/>
                            <wp:effectExtent l="0" t="1905" r="0" b="0"/>
                            <wp:docPr id="4" name="Image 4" descr="C:\Users\user\Desktop\COS_25102018\Preparation_COS_251018\OUDALAN_Tin-Akoff_chateau_eau_AEPS_PUS-B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7" descr="C:\Users\user\Desktop\COS_25102018\Preparation_COS_251018\OUDALAN_Tin-Akoff_chateau_eau_AEPS_PUS-B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769371" cy="2233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47A4" w:rsidRDefault="009C47A4" w:rsidP="009C47A4">
                      <w:r w:rsidRPr="00E95F83">
                        <w:rPr>
                          <w:rFonts w:ascii="Rockwell" w:hAnsi="Rockwell"/>
                          <w:i/>
                        </w:rPr>
                        <w:t>Château d’eau d</w:t>
                      </w:r>
                      <w:r>
                        <w:rPr>
                          <w:rFonts w:ascii="Rockwell" w:hAnsi="Rockwell"/>
                          <w:i/>
                        </w:rPr>
                        <w:t>e l’</w:t>
                      </w:r>
                      <w:r w:rsidRPr="00E95F83">
                        <w:rPr>
                          <w:rFonts w:ascii="Rockwell" w:hAnsi="Rockwell"/>
                          <w:i/>
                        </w:rPr>
                        <w:t>AEPS de Tin-</w:t>
                      </w:r>
                      <w:proofErr w:type="spellStart"/>
                      <w:r w:rsidRPr="00E95F83">
                        <w:rPr>
                          <w:rFonts w:ascii="Rockwell" w:hAnsi="Rockwell"/>
                          <w:i/>
                        </w:rPr>
                        <w:t>Akoff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FD691C">
        <w:rPr>
          <w:rFonts w:ascii="Arial Narrow" w:eastAsia="Arial Unicode MS" w:hAnsi="Arial Narrow" w:cs="Times New Roman"/>
          <w:bCs/>
          <w:noProof/>
          <w:sz w:val="24"/>
          <w:szCs w:val="24"/>
        </w:rPr>
        <w:t xml:space="preserve"> </w:t>
      </w:r>
      <w:r w:rsidRPr="00FD691C">
        <w:rPr>
          <w:rFonts w:ascii="Arial Narrow" w:eastAsia="Arial Unicode MS" w:hAnsi="Arial Narrow" w:cs="Times New Roman"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26FA34F" wp14:editId="4FD8D76E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2265680" cy="2297430"/>
                <wp:effectExtent l="0" t="0" r="20320" b="266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2979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7A4" w:rsidRDefault="009C47A4" w:rsidP="009C47A4">
                            <w:r w:rsidRPr="00765570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216B2811" wp14:editId="26ECC6C1">
                                  <wp:extent cx="2075290" cy="1661795"/>
                                  <wp:effectExtent l="0" t="0" r="1270" b="0"/>
                                  <wp:docPr id="2" name="Image 2" descr="E:\SENO\FALANGOUTOU\COMMERCE\Marché_central_Falangoutou\20181010_0835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 descr="E:\SENO\FALANGOUTOU\COMMERCE\Marché_central_Falangoutou\20181010_0835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503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486" cy="1666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47A4" w:rsidRDefault="009C47A4" w:rsidP="009C47A4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i/>
                                <w:sz w:val="24"/>
                                <w:szCs w:val="24"/>
                              </w:rPr>
                              <w:t>Hall central du m</w:t>
                            </w:r>
                            <w:r w:rsidRPr="00DE432D">
                              <w:rPr>
                                <w:rFonts w:ascii="Rockwell" w:hAnsi="Rockwell"/>
                                <w:i/>
                                <w:sz w:val="24"/>
                                <w:szCs w:val="24"/>
                              </w:rPr>
                              <w:t>arché</w:t>
                            </w:r>
                          </w:p>
                          <w:p w:rsidR="009C47A4" w:rsidRDefault="009C47A4" w:rsidP="009C47A4">
                            <w:pPr>
                              <w:spacing w:after="0" w:line="240" w:lineRule="auto"/>
                              <w:jc w:val="center"/>
                            </w:pPr>
                            <w:r w:rsidRPr="00DE432D">
                              <w:rPr>
                                <w:rFonts w:ascii="Rockwell" w:hAnsi="Rockwell"/>
                                <w:i/>
                                <w:sz w:val="24"/>
                                <w:szCs w:val="24"/>
                              </w:rPr>
                              <w:t>de Falagountou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FA34F" id="_x0000_s1027" type="#_x0000_t202" style="position:absolute;left:0;text-align:left;margin-left:0;margin-top:3.75pt;width:178.4pt;height:180.9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">
                <v:textbox>
                  <w:txbxContent>
                    <w:p w:rsidR="009C47A4" w:rsidRDefault="009C47A4" w:rsidP="009C47A4">
                      <w:r w:rsidRPr="00765570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216B2811" wp14:editId="26ECC6C1">
                            <wp:extent cx="2075290" cy="1661795"/>
                            <wp:effectExtent l="0" t="0" r="1270" b="0"/>
                            <wp:docPr id="2" name="Image 2" descr="E:\SENO\FALANGOUTOU\COMMERCE\Marché_central_Falangoutou\20181010_0835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 descr="E:\SENO\FALANGOUTOU\COMMERCE\Marché_central_Falangoutou\20181010_0835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503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486" cy="1666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47A4" w:rsidRDefault="009C47A4" w:rsidP="009C47A4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i/>
                          <w:sz w:val="24"/>
                          <w:szCs w:val="24"/>
                        </w:rPr>
                        <w:t>Hall central du m</w:t>
                      </w:r>
                      <w:r w:rsidRPr="00DE432D">
                        <w:rPr>
                          <w:rFonts w:ascii="Rockwell" w:hAnsi="Rockwell"/>
                          <w:i/>
                          <w:sz w:val="24"/>
                          <w:szCs w:val="24"/>
                        </w:rPr>
                        <w:t>arché</w:t>
                      </w:r>
                    </w:p>
                    <w:p w:rsidR="009C47A4" w:rsidRDefault="009C47A4" w:rsidP="009C47A4">
                      <w:pPr>
                        <w:spacing w:after="0" w:line="240" w:lineRule="auto"/>
                        <w:jc w:val="center"/>
                      </w:pPr>
                      <w:proofErr w:type="gramStart"/>
                      <w:r w:rsidRPr="00DE432D">
                        <w:rPr>
                          <w:rFonts w:ascii="Rockwell" w:hAnsi="Rockwell"/>
                          <w:i/>
                          <w:sz w:val="24"/>
                          <w:szCs w:val="24"/>
                        </w:rPr>
                        <w:t>de</w:t>
                      </w:r>
                      <w:proofErr w:type="gramEnd"/>
                      <w:r w:rsidRPr="00DE432D">
                        <w:rPr>
                          <w:rFonts w:ascii="Rockwell" w:hAnsi="Rockwell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E432D">
                        <w:rPr>
                          <w:rFonts w:ascii="Rockwell" w:hAnsi="Rockwell"/>
                          <w:i/>
                          <w:sz w:val="24"/>
                          <w:szCs w:val="24"/>
                        </w:rPr>
                        <w:t>Falagountou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C47A4" w:rsidRPr="00FD691C" w:rsidRDefault="009C47A4" w:rsidP="00C975CA">
      <w:pPr>
        <w:pStyle w:val="Paragraphedeliste"/>
        <w:autoSpaceDE w:val="0"/>
        <w:autoSpaceDN w:val="0"/>
        <w:adjustRightInd w:val="0"/>
        <w:spacing w:after="0" w:line="276" w:lineRule="auto"/>
        <w:ind w:left="360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</w:p>
    <w:p w:rsidR="009C47A4" w:rsidRPr="00FD691C" w:rsidRDefault="009C47A4" w:rsidP="00C975CA">
      <w:pPr>
        <w:pStyle w:val="Paragraphedeliste"/>
        <w:autoSpaceDE w:val="0"/>
        <w:autoSpaceDN w:val="0"/>
        <w:adjustRightInd w:val="0"/>
        <w:spacing w:after="0" w:line="276" w:lineRule="auto"/>
        <w:ind w:left="360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</w:p>
    <w:p w:rsidR="009C47A4" w:rsidRPr="00FD691C" w:rsidRDefault="009C47A4" w:rsidP="00C975CA">
      <w:pPr>
        <w:pStyle w:val="Paragraphedeliste"/>
        <w:autoSpaceDE w:val="0"/>
        <w:autoSpaceDN w:val="0"/>
        <w:adjustRightInd w:val="0"/>
        <w:spacing w:after="0" w:line="276" w:lineRule="auto"/>
        <w:ind w:left="360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</w:p>
    <w:p w:rsidR="009C47A4" w:rsidRPr="00FD691C" w:rsidRDefault="009C47A4" w:rsidP="00C975CA">
      <w:pPr>
        <w:pStyle w:val="Paragraphedeliste"/>
        <w:autoSpaceDE w:val="0"/>
        <w:autoSpaceDN w:val="0"/>
        <w:adjustRightInd w:val="0"/>
        <w:spacing w:after="0" w:line="276" w:lineRule="auto"/>
        <w:ind w:left="360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</w:p>
    <w:p w:rsidR="009C47A4" w:rsidRPr="00FD691C" w:rsidRDefault="009C47A4" w:rsidP="00C975CA">
      <w:pPr>
        <w:pStyle w:val="Paragraphedeliste"/>
        <w:autoSpaceDE w:val="0"/>
        <w:autoSpaceDN w:val="0"/>
        <w:adjustRightInd w:val="0"/>
        <w:spacing w:after="0" w:line="276" w:lineRule="auto"/>
        <w:ind w:left="360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</w:p>
    <w:p w:rsidR="009C47A4" w:rsidRPr="00FD691C" w:rsidRDefault="009C47A4" w:rsidP="00C975CA">
      <w:pPr>
        <w:pStyle w:val="Paragraphedeliste"/>
        <w:autoSpaceDE w:val="0"/>
        <w:autoSpaceDN w:val="0"/>
        <w:adjustRightInd w:val="0"/>
        <w:spacing w:after="0" w:line="276" w:lineRule="auto"/>
        <w:ind w:left="360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</w:p>
    <w:p w:rsidR="009C47A4" w:rsidRPr="00FD691C" w:rsidRDefault="009C47A4" w:rsidP="00C975CA">
      <w:pPr>
        <w:pStyle w:val="Paragraphedeliste"/>
        <w:autoSpaceDE w:val="0"/>
        <w:autoSpaceDN w:val="0"/>
        <w:adjustRightInd w:val="0"/>
        <w:spacing w:after="0" w:line="276" w:lineRule="auto"/>
        <w:ind w:left="360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</w:p>
    <w:p w:rsidR="009C47A4" w:rsidRPr="00FD691C" w:rsidRDefault="009C47A4" w:rsidP="00C975CA">
      <w:pPr>
        <w:pStyle w:val="Paragraphedeliste"/>
        <w:autoSpaceDE w:val="0"/>
        <w:autoSpaceDN w:val="0"/>
        <w:adjustRightInd w:val="0"/>
        <w:spacing w:after="0" w:line="276" w:lineRule="auto"/>
        <w:ind w:left="360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</w:p>
    <w:p w:rsidR="009C47A4" w:rsidRPr="00FD691C" w:rsidRDefault="009C47A4" w:rsidP="00C975CA">
      <w:pPr>
        <w:pStyle w:val="Paragraphedeliste"/>
        <w:autoSpaceDE w:val="0"/>
        <w:autoSpaceDN w:val="0"/>
        <w:adjustRightInd w:val="0"/>
        <w:spacing w:after="0" w:line="276" w:lineRule="auto"/>
        <w:ind w:left="360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</w:p>
    <w:p w:rsidR="009C47A4" w:rsidRPr="00FD691C" w:rsidRDefault="009C47A4" w:rsidP="00C975CA">
      <w:pPr>
        <w:pStyle w:val="Paragraphedeliste"/>
        <w:autoSpaceDE w:val="0"/>
        <w:autoSpaceDN w:val="0"/>
        <w:adjustRightInd w:val="0"/>
        <w:spacing w:after="0" w:line="276" w:lineRule="auto"/>
        <w:ind w:left="360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</w:p>
    <w:p w:rsidR="009C47A4" w:rsidRPr="00FD691C" w:rsidRDefault="009C47A4" w:rsidP="00C975CA">
      <w:pPr>
        <w:pStyle w:val="Paragraphedeliste"/>
        <w:autoSpaceDE w:val="0"/>
        <w:autoSpaceDN w:val="0"/>
        <w:adjustRightInd w:val="0"/>
        <w:spacing w:after="0" w:line="276" w:lineRule="auto"/>
        <w:ind w:left="360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</w:p>
    <w:p w:rsidR="009C47A4" w:rsidRPr="00FD691C" w:rsidRDefault="009C47A4" w:rsidP="00C975CA">
      <w:pPr>
        <w:pStyle w:val="Paragraphedeliste"/>
        <w:autoSpaceDE w:val="0"/>
        <w:autoSpaceDN w:val="0"/>
        <w:adjustRightInd w:val="0"/>
        <w:spacing w:after="0" w:line="276" w:lineRule="auto"/>
        <w:ind w:left="360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</w:p>
    <w:p w:rsidR="00C975CA" w:rsidRPr="00FD691C" w:rsidRDefault="00C975CA" w:rsidP="00C975CA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  <w:r w:rsidRPr="00FD691C">
        <w:rPr>
          <w:rFonts w:ascii="Arial Narrow" w:eastAsia="Arial Unicode MS" w:hAnsi="Arial Narrow" w:cs="Times New Roman"/>
          <w:b/>
          <w:bCs/>
          <w:sz w:val="24"/>
          <w:szCs w:val="24"/>
          <w:u w:val="single"/>
        </w:rPr>
        <w:t>Composante gouvernance locale et administrative</w:t>
      </w:r>
      <w:r w:rsidRPr="00FD691C">
        <w:rPr>
          <w:rFonts w:ascii="Arial Narrow" w:eastAsia="Arial Unicode MS" w:hAnsi="Arial Narrow" w:cs="Times New Roman"/>
          <w:bCs/>
          <w:sz w:val="24"/>
          <w:szCs w:val="24"/>
        </w:rPr>
        <w:t> : construction/réhabilitation de préfectures, de haut-commissariat, dotation des circonscriptions administratives de matériels roulan</w:t>
      </w:r>
      <w:r w:rsidR="009C47A4" w:rsidRPr="00FD691C">
        <w:rPr>
          <w:rFonts w:ascii="Arial Narrow" w:eastAsia="Arial Unicode MS" w:hAnsi="Arial Narrow" w:cs="Times New Roman"/>
          <w:bCs/>
          <w:sz w:val="24"/>
          <w:szCs w:val="24"/>
        </w:rPr>
        <w:t>ts et de fournitures de bureau.</w:t>
      </w:r>
    </w:p>
    <w:p w:rsidR="009C47A4" w:rsidRPr="00FD691C" w:rsidRDefault="009C47A4" w:rsidP="009C47A4">
      <w:pPr>
        <w:pStyle w:val="Paragraphedeliste"/>
        <w:autoSpaceDE w:val="0"/>
        <w:autoSpaceDN w:val="0"/>
        <w:adjustRightInd w:val="0"/>
        <w:spacing w:after="0" w:line="276" w:lineRule="auto"/>
        <w:ind w:left="360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  <w:r w:rsidRPr="00FD691C">
        <w:rPr>
          <w:rFonts w:ascii="Arial Narrow" w:eastAsia="Arial Unicode MS" w:hAnsi="Arial Narrow" w:cs="Times New Roman"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8FD19B8" wp14:editId="10D072DA">
                <wp:simplePos x="0" y="0"/>
                <wp:positionH relativeFrom="margin">
                  <wp:posOffset>0</wp:posOffset>
                </wp:positionH>
                <wp:positionV relativeFrom="paragraph">
                  <wp:posOffset>252095</wp:posOffset>
                </wp:positionV>
                <wp:extent cx="2265680" cy="2297430"/>
                <wp:effectExtent l="0" t="0" r="20320" b="2667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2979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7A4" w:rsidRDefault="009C47A4" w:rsidP="009C47A4">
                            <w:r w:rsidRPr="003F2D2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2A741B6C" wp14:editId="434CC079">
                                  <wp:extent cx="2072927" cy="1948069"/>
                                  <wp:effectExtent l="0" t="0" r="3810" b="0"/>
                                  <wp:docPr id="15" name="Image 15" descr="G:\SE\PHOTOS REALISATION PUS  PADEL AVRIL 2018\SENO\SEYTENGA\prefecture PUS\IMG_08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G:\SE\PHOTOS REALISATION PUS  PADEL AVRIL 2018\SENO\SEYTENGA\prefecture PUS\IMG_08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962" cy="19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47A4" w:rsidRPr="003F2D27" w:rsidRDefault="009C47A4" w:rsidP="009C47A4">
                            <w:pPr>
                              <w:jc w:val="center"/>
                              <w:rPr>
                                <w:rFonts w:ascii="Garamond" w:hAnsi="Garamond"/>
                                <w:i/>
                                <w:szCs w:val="24"/>
                              </w:rPr>
                            </w:pPr>
                            <w:r w:rsidRPr="003F2D27">
                              <w:rPr>
                                <w:rFonts w:ascii="Garamond" w:hAnsi="Garamond"/>
                                <w:i/>
                                <w:szCs w:val="24"/>
                              </w:rPr>
                              <w:t>Construction de la préfecture de Seytenga</w:t>
                            </w:r>
                          </w:p>
                          <w:p w:rsidR="009C47A4" w:rsidRDefault="009C47A4" w:rsidP="009C47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D19B8" id="_x0000_s1028" type="#_x0000_t202" style="position:absolute;left:0;text-align:left;margin-left:0;margin-top:19.85pt;width:178.4pt;height:180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">
                <v:textbox>
                  <w:txbxContent>
                    <w:p w:rsidR="009C47A4" w:rsidRDefault="009C47A4" w:rsidP="009C47A4">
                      <w:r w:rsidRPr="003F2D27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2A741B6C" wp14:editId="434CC079">
                            <wp:extent cx="2072927" cy="1948069"/>
                            <wp:effectExtent l="0" t="0" r="3810" b="0"/>
                            <wp:docPr id="15" name="Image 15" descr="G:\SE\PHOTOS REALISATION PUS  PADEL AVRIL 2018\SENO\SEYTENGA\prefecture PUS\IMG_08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G:\SE\PHOTOS REALISATION PUS  PADEL AVRIL 2018\SENO\SEYTENGA\prefecture PUS\IMG_08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962" cy="19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47A4" w:rsidRPr="003F2D27" w:rsidRDefault="009C47A4" w:rsidP="009C47A4">
                      <w:pPr>
                        <w:jc w:val="center"/>
                        <w:rPr>
                          <w:rFonts w:ascii="Garamond" w:hAnsi="Garamond"/>
                          <w:i/>
                          <w:szCs w:val="24"/>
                        </w:rPr>
                      </w:pPr>
                      <w:r w:rsidRPr="003F2D27">
                        <w:rPr>
                          <w:rFonts w:ascii="Garamond" w:hAnsi="Garamond"/>
                          <w:i/>
                          <w:szCs w:val="24"/>
                        </w:rPr>
                        <w:t xml:space="preserve">Construction de la préfecture de </w:t>
                      </w:r>
                      <w:proofErr w:type="spellStart"/>
                      <w:r w:rsidRPr="003F2D27">
                        <w:rPr>
                          <w:rFonts w:ascii="Garamond" w:hAnsi="Garamond"/>
                          <w:i/>
                          <w:szCs w:val="24"/>
                        </w:rPr>
                        <w:t>Seytenga</w:t>
                      </w:r>
                      <w:proofErr w:type="spellEnd"/>
                    </w:p>
                    <w:p w:rsidR="009C47A4" w:rsidRDefault="009C47A4" w:rsidP="009C47A4"/>
                  </w:txbxContent>
                </v:textbox>
                <w10:wrap type="square" anchorx="margin"/>
              </v:shape>
            </w:pict>
          </mc:Fallback>
        </mc:AlternateContent>
      </w:r>
    </w:p>
    <w:p w:rsidR="009C47A4" w:rsidRPr="00FD691C" w:rsidRDefault="00FD691C" w:rsidP="009C47A4">
      <w:pPr>
        <w:autoSpaceDE w:val="0"/>
        <w:autoSpaceDN w:val="0"/>
        <w:adjustRightInd w:val="0"/>
        <w:spacing w:after="0" w:line="276" w:lineRule="auto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  <w:r w:rsidRPr="00FD691C">
        <w:rPr>
          <w:rFonts w:ascii="Arial Narrow" w:eastAsia="Arial Unicode MS" w:hAnsi="Arial Narrow" w:cs="Times New Roman"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F6C7DDD" wp14:editId="2025525E">
                <wp:simplePos x="0" y="0"/>
                <wp:positionH relativeFrom="margin">
                  <wp:posOffset>3203216</wp:posOffset>
                </wp:positionH>
                <wp:positionV relativeFrom="paragraph">
                  <wp:posOffset>101158</wp:posOffset>
                </wp:positionV>
                <wp:extent cx="2265680" cy="2297430"/>
                <wp:effectExtent l="0" t="0" r="20320" b="2667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29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687" w:rsidRDefault="00752687" w:rsidP="00752687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75268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100733B2" wp14:editId="7F56EE2E">
                                  <wp:extent cx="2072277" cy="1908313"/>
                                  <wp:effectExtent l="0" t="0" r="4445" b="0"/>
                                  <wp:docPr id="16" name="Image 16" descr="C:\Users\pcuser\Documents\PUS_2018\Photos\SOUM_commune _Diguel_ressidence_prefet_PUS-B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pcuser\Documents\PUS_2018\Photos\SOUM_commune _Diguel_ressidence_prefet_PUS-B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3143" cy="1918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2687" w:rsidRPr="003F2D27" w:rsidRDefault="00752687" w:rsidP="00752687">
                            <w:pPr>
                              <w:jc w:val="center"/>
                              <w:rPr>
                                <w:rFonts w:ascii="Garamond" w:hAnsi="Garamond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i/>
                                <w:szCs w:val="24"/>
                              </w:rPr>
                              <w:t>Résidence du préfet de Diguel</w:t>
                            </w:r>
                          </w:p>
                          <w:p w:rsidR="00752687" w:rsidRDefault="00752687" w:rsidP="007526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C7DDD" id="_x0000_s1029" type="#_x0000_t202" style="position:absolute;left:0;text-align:left;margin-left:252.2pt;margin-top:7.95pt;width:178.4pt;height:180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">
                <v:textbox>
                  <w:txbxContent>
                    <w:p w:rsidR="00752687" w:rsidRDefault="00752687" w:rsidP="00752687">
                      <w:pP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fr-FR"/>
                        </w:rPr>
                      </w:pPr>
                      <w:r w:rsidRPr="00752687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100733B2" wp14:editId="7F56EE2E">
                            <wp:extent cx="2072277" cy="1908313"/>
                            <wp:effectExtent l="0" t="0" r="4445" b="0"/>
                            <wp:docPr id="16" name="Image 16" descr="C:\Users\pcuser\Documents\PUS_2018\Photos\SOUM_commune _Diguel_ressidence_prefet_PUS-B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pcuser\Documents\PUS_2018\Photos\SOUM_commune _Diguel_ressidence_prefet_PUS-B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3143" cy="1918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52687" w:rsidRPr="003F2D27" w:rsidRDefault="00752687" w:rsidP="00752687">
                      <w:pPr>
                        <w:jc w:val="center"/>
                        <w:rPr>
                          <w:rFonts w:ascii="Garamond" w:hAnsi="Garamond"/>
                          <w:i/>
                          <w:szCs w:val="24"/>
                        </w:rPr>
                      </w:pPr>
                      <w:r>
                        <w:rPr>
                          <w:rFonts w:ascii="Garamond" w:hAnsi="Garamond"/>
                          <w:i/>
                          <w:szCs w:val="24"/>
                        </w:rPr>
                        <w:t xml:space="preserve">Résidence du préfet de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szCs w:val="24"/>
                        </w:rPr>
                        <w:t>Diguel</w:t>
                      </w:r>
                      <w:proofErr w:type="spellEnd"/>
                    </w:p>
                    <w:p w:rsidR="00752687" w:rsidRDefault="00752687" w:rsidP="00752687"/>
                  </w:txbxContent>
                </v:textbox>
                <w10:wrap type="square" anchorx="margin"/>
              </v:shape>
            </w:pict>
          </mc:Fallback>
        </mc:AlternateContent>
      </w:r>
    </w:p>
    <w:p w:rsidR="009C47A4" w:rsidRPr="00FD691C" w:rsidRDefault="009C47A4" w:rsidP="009C47A4">
      <w:pPr>
        <w:autoSpaceDE w:val="0"/>
        <w:autoSpaceDN w:val="0"/>
        <w:adjustRightInd w:val="0"/>
        <w:spacing w:after="0" w:line="276" w:lineRule="auto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</w:p>
    <w:p w:rsidR="009C47A4" w:rsidRPr="00FD691C" w:rsidRDefault="009C47A4" w:rsidP="009C47A4">
      <w:pPr>
        <w:autoSpaceDE w:val="0"/>
        <w:autoSpaceDN w:val="0"/>
        <w:adjustRightInd w:val="0"/>
        <w:spacing w:after="0" w:line="276" w:lineRule="auto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</w:p>
    <w:p w:rsidR="009C47A4" w:rsidRPr="00FD691C" w:rsidRDefault="009C47A4" w:rsidP="009C47A4">
      <w:pPr>
        <w:autoSpaceDE w:val="0"/>
        <w:autoSpaceDN w:val="0"/>
        <w:adjustRightInd w:val="0"/>
        <w:spacing w:after="0" w:line="276" w:lineRule="auto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</w:p>
    <w:p w:rsidR="009C47A4" w:rsidRPr="00FD691C" w:rsidRDefault="009C47A4" w:rsidP="009C47A4">
      <w:pPr>
        <w:autoSpaceDE w:val="0"/>
        <w:autoSpaceDN w:val="0"/>
        <w:adjustRightInd w:val="0"/>
        <w:spacing w:after="0" w:line="276" w:lineRule="auto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</w:p>
    <w:p w:rsidR="009C47A4" w:rsidRPr="00FD691C" w:rsidRDefault="009C47A4" w:rsidP="009C47A4">
      <w:pPr>
        <w:autoSpaceDE w:val="0"/>
        <w:autoSpaceDN w:val="0"/>
        <w:adjustRightInd w:val="0"/>
        <w:spacing w:after="0" w:line="276" w:lineRule="auto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</w:p>
    <w:p w:rsidR="009C47A4" w:rsidRPr="00FD691C" w:rsidRDefault="009C47A4" w:rsidP="009C47A4">
      <w:pPr>
        <w:autoSpaceDE w:val="0"/>
        <w:autoSpaceDN w:val="0"/>
        <w:adjustRightInd w:val="0"/>
        <w:spacing w:after="0" w:line="276" w:lineRule="auto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</w:p>
    <w:p w:rsidR="009C47A4" w:rsidRPr="00FD691C" w:rsidRDefault="009C47A4" w:rsidP="009C47A4">
      <w:pPr>
        <w:autoSpaceDE w:val="0"/>
        <w:autoSpaceDN w:val="0"/>
        <w:adjustRightInd w:val="0"/>
        <w:spacing w:after="0" w:line="276" w:lineRule="auto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</w:p>
    <w:p w:rsidR="009C47A4" w:rsidRPr="00FD691C" w:rsidRDefault="009C47A4" w:rsidP="009C47A4">
      <w:pPr>
        <w:autoSpaceDE w:val="0"/>
        <w:autoSpaceDN w:val="0"/>
        <w:adjustRightInd w:val="0"/>
        <w:spacing w:after="0" w:line="276" w:lineRule="auto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</w:p>
    <w:p w:rsidR="009C47A4" w:rsidRPr="00FD691C" w:rsidRDefault="009C47A4" w:rsidP="009C47A4">
      <w:pPr>
        <w:autoSpaceDE w:val="0"/>
        <w:autoSpaceDN w:val="0"/>
        <w:adjustRightInd w:val="0"/>
        <w:spacing w:after="0" w:line="276" w:lineRule="auto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</w:p>
    <w:p w:rsidR="009C47A4" w:rsidRPr="00FD691C" w:rsidRDefault="009C47A4" w:rsidP="009C47A4">
      <w:pPr>
        <w:autoSpaceDE w:val="0"/>
        <w:autoSpaceDN w:val="0"/>
        <w:adjustRightInd w:val="0"/>
        <w:spacing w:after="0" w:line="276" w:lineRule="auto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</w:p>
    <w:p w:rsidR="009C47A4" w:rsidRDefault="009C47A4" w:rsidP="00752687">
      <w:pPr>
        <w:pStyle w:val="Paragraphedeliste"/>
        <w:autoSpaceDE w:val="0"/>
        <w:autoSpaceDN w:val="0"/>
        <w:adjustRightInd w:val="0"/>
        <w:spacing w:after="0" w:line="276" w:lineRule="auto"/>
        <w:ind w:left="360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</w:p>
    <w:p w:rsidR="00FD691C" w:rsidRPr="00FD691C" w:rsidRDefault="00FD691C" w:rsidP="00752687">
      <w:pPr>
        <w:pStyle w:val="Paragraphedeliste"/>
        <w:autoSpaceDE w:val="0"/>
        <w:autoSpaceDN w:val="0"/>
        <w:adjustRightInd w:val="0"/>
        <w:spacing w:after="0" w:line="276" w:lineRule="auto"/>
        <w:ind w:left="360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</w:p>
    <w:p w:rsidR="00C975CA" w:rsidRPr="00FD691C" w:rsidRDefault="00FD691C" w:rsidP="00C975CA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Arial Narrow" w:eastAsia="Arial Unicode MS" w:hAnsi="Arial Narrow" w:cs="Times New Roman"/>
          <w:bCs/>
          <w:sz w:val="24"/>
          <w:szCs w:val="24"/>
        </w:rPr>
      </w:pPr>
      <w:r>
        <w:rPr>
          <w:rFonts w:ascii="Arial Narrow" w:eastAsia="Arial Unicode MS" w:hAnsi="Arial Narrow" w:cs="Times New Roman"/>
          <w:b/>
          <w:bCs/>
          <w:sz w:val="24"/>
          <w:szCs w:val="24"/>
          <w:u w:val="single"/>
        </w:rPr>
        <w:t>c</w:t>
      </w:r>
      <w:r w:rsidR="00C975CA" w:rsidRPr="00FD691C">
        <w:rPr>
          <w:rFonts w:ascii="Arial Narrow" w:eastAsia="Arial Unicode MS" w:hAnsi="Arial Narrow" w:cs="Times New Roman"/>
          <w:b/>
          <w:bCs/>
          <w:sz w:val="24"/>
          <w:szCs w:val="24"/>
          <w:u w:val="single"/>
        </w:rPr>
        <w:t>omposante défense et sécurité publique</w:t>
      </w:r>
      <w:r w:rsidR="00C975CA" w:rsidRPr="00FD691C">
        <w:rPr>
          <w:rFonts w:ascii="Arial Narrow" w:eastAsia="Arial Unicode MS" w:hAnsi="Arial Narrow" w:cs="Times New Roman"/>
          <w:bCs/>
          <w:sz w:val="24"/>
          <w:szCs w:val="24"/>
        </w:rPr>
        <w:t xml:space="preserve"> : construction/ réhabilitation de commissariats, de gendarmeries, de casernes ; acquisition d’équipements, de matériels roulants et de matériels de maintien de l’ordre au profit des Forces de défense et de sécurité. </w:t>
      </w:r>
    </w:p>
    <w:p w:rsidR="00643643" w:rsidRPr="00FD691C" w:rsidRDefault="00752687" w:rsidP="004F7472">
      <w:pPr>
        <w:spacing w:after="0"/>
        <w:jc w:val="both"/>
        <w:rPr>
          <w:rFonts w:ascii="Arial Narrow" w:hAnsi="Arial Narrow"/>
          <w:sz w:val="24"/>
          <w:szCs w:val="24"/>
        </w:rPr>
      </w:pPr>
      <w:r w:rsidRPr="00FD691C">
        <w:rPr>
          <w:rFonts w:ascii="Arial Narrow" w:eastAsia="Arial Unicode MS" w:hAnsi="Arial Narrow" w:cs="Times New Roman"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2844E53" wp14:editId="48BD9E1E">
                <wp:simplePos x="0" y="0"/>
                <wp:positionH relativeFrom="margin">
                  <wp:posOffset>2837180</wp:posOffset>
                </wp:positionH>
                <wp:positionV relativeFrom="paragraph">
                  <wp:posOffset>184150</wp:posOffset>
                </wp:positionV>
                <wp:extent cx="2472055" cy="2329180"/>
                <wp:effectExtent l="0" t="0" r="23495" b="1397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055" cy="232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687" w:rsidRDefault="00752687" w:rsidP="00752687">
                            <w:r w:rsidRPr="003F2D2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210F1DF5" wp14:editId="5BFD108D">
                                  <wp:extent cx="2072464" cy="1932166"/>
                                  <wp:effectExtent l="0" t="0" r="4445" b="0"/>
                                  <wp:docPr id="33" name="Image 33" descr="G:\SE\PHOTOS REALISATION PUS  PADEL AVRIL 2018\SENO\SEYTENGA\commisariat de police PUS\IMG_09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G:\SE\PHOTOS REALISATION PUS  PADEL AVRIL 2018\SENO\SEYTENGA\commisariat de police PUS\IMG_09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060" cy="1945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2687" w:rsidRDefault="00752687" w:rsidP="00FD691C">
                            <w:pPr>
                              <w:jc w:val="center"/>
                            </w:pPr>
                            <w:r w:rsidRPr="003F2D27">
                              <w:rPr>
                                <w:rFonts w:ascii="Garamond" w:hAnsi="Garamond"/>
                                <w:i/>
                                <w:szCs w:val="24"/>
                              </w:rPr>
                              <w:t xml:space="preserve">Commissariat de police de Seytenga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44E53" id="_x0000_s1030" type="#_x0000_t202" style="position:absolute;left:0;text-align:left;margin-left:223.4pt;margin-top:14.5pt;width:194.65pt;height:183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">
                <v:textbox>
                  <w:txbxContent>
                    <w:p w:rsidR="00752687" w:rsidRDefault="00752687" w:rsidP="00752687">
                      <w:r w:rsidRPr="003F2D27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210F1DF5" wp14:editId="5BFD108D">
                            <wp:extent cx="2072464" cy="1932166"/>
                            <wp:effectExtent l="0" t="0" r="4445" b="0"/>
                            <wp:docPr id="33" name="Image 33" descr="G:\SE\PHOTOS REALISATION PUS  PADEL AVRIL 2018\SENO\SEYTENGA\commisariat de police PUS\IMG_09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G:\SE\PHOTOS REALISATION PUS  PADEL AVRIL 2018\SENO\SEYTENGA\commisariat de police PUS\IMG_09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060" cy="1945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52687" w:rsidRDefault="00752687" w:rsidP="00FD691C">
                      <w:pPr>
                        <w:jc w:val="center"/>
                      </w:pPr>
                      <w:r w:rsidRPr="003F2D27">
                        <w:rPr>
                          <w:rFonts w:ascii="Garamond" w:hAnsi="Garamond"/>
                          <w:i/>
                          <w:szCs w:val="24"/>
                        </w:rPr>
                        <w:t xml:space="preserve">Commissariat de police de </w:t>
                      </w:r>
                      <w:proofErr w:type="spellStart"/>
                      <w:r w:rsidRPr="003F2D27">
                        <w:rPr>
                          <w:rFonts w:ascii="Garamond" w:hAnsi="Garamond"/>
                          <w:i/>
                          <w:szCs w:val="24"/>
                        </w:rPr>
                        <w:t>Seytenga</w:t>
                      </w:r>
                      <w:proofErr w:type="spellEnd"/>
                      <w:r w:rsidRPr="003F2D27">
                        <w:rPr>
                          <w:rFonts w:ascii="Garamond" w:hAnsi="Garamond"/>
                          <w:i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D691C">
        <w:rPr>
          <w:rFonts w:ascii="Arial Narrow" w:eastAsia="Arial Unicode MS" w:hAnsi="Arial Narrow" w:cs="Times New Roman"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EE90172" wp14:editId="7BE96DAB">
                <wp:simplePos x="0" y="0"/>
                <wp:positionH relativeFrom="margin">
                  <wp:posOffset>0</wp:posOffset>
                </wp:positionH>
                <wp:positionV relativeFrom="paragraph">
                  <wp:posOffset>236855</wp:posOffset>
                </wp:positionV>
                <wp:extent cx="2265680" cy="2297430"/>
                <wp:effectExtent l="0" t="0" r="20320" b="26670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2979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687" w:rsidRDefault="00752687" w:rsidP="00752687">
                            <w:r w:rsidRPr="003F2D2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256243D6" wp14:editId="45D12536">
                                  <wp:extent cx="2073910" cy="1581448"/>
                                  <wp:effectExtent l="0" t="0" r="2540" b="0"/>
                                  <wp:docPr id="97" name="Image 97" descr="C:\Users\use\Documents\DOSSIER 2015\phototèque\photo lancement PUS\PHOTOS PUS\DSC_09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use\Documents\DOSSIER 2015\phototèque\photo lancement PUS\PHOTOS PUS\DSC_09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3910" cy="1581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2687" w:rsidRPr="003F2D27" w:rsidRDefault="00752687" w:rsidP="00752687">
                            <w:pPr>
                              <w:tabs>
                                <w:tab w:val="left" w:pos="709"/>
                              </w:tabs>
                              <w:spacing w:after="120" w:line="276" w:lineRule="auto"/>
                              <w:jc w:val="center"/>
                              <w:rPr>
                                <w:rFonts w:ascii="Garamond" w:hAnsi="Garamond"/>
                                <w:i/>
                                <w:szCs w:val="24"/>
                              </w:rPr>
                            </w:pPr>
                            <w:r w:rsidRPr="003F2D27">
                              <w:rPr>
                                <w:rFonts w:ascii="Garamond" w:hAnsi="Garamond"/>
                                <w:i/>
                                <w:szCs w:val="24"/>
                              </w:rPr>
                              <w:t>Remise d’équipement de sécurité au F</w:t>
                            </w:r>
                            <w:r>
                              <w:rPr>
                                <w:rFonts w:ascii="Garamond" w:hAnsi="Garamond"/>
                                <w:i/>
                                <w:szCs w:val="24"/>
                              </w:rPr>
                              <w:t xml:space="preserve">orces de défense et de sécurité </w:t>
                            </w:r>
                            <w:r w:rsidRPr="003F2D27">
                              <w:rPr>
                                <w:rFonts w:ascii="Garamond" w:hAnsi="Garamond"/>
                                <w:i/>
                                <w:szCs w:val="24"/>
                              </w:rPr>
                              <w:t>lors du lancement du PUS</w:t>
                            </w:r>
                            <w:r>
                              <w:rPr>
                                <w:rFonts w:ascii="Garamond" w:hAnsi="Garamond"/>
                                <w:i/>
                                <w:szCs w:val="24"/>
                              </w:rPr>
                              <w:t>-BF le 03 août 2017 à Tongomayel</w:t>
                            </w:r>
                          </w:p>
                          <w:p w:rsidR="00752687" w:rsidRDefault="00752687" w:rsidP="007526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90172" id="_x0000_s1031" type="#_x0000_t202" style="position:absolute;left:0;text-align:left;margin-left:0;margin-top:18.65pt;width:178.4pt;height:180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">
                <v:textbox>
                  <w:txbxContent>
                    <w:p w:rsidR="00752687" w:rsidRDefault="00752687" w:rsidP="00752687">
                      <w:r w:rsidRPr="003F2D27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256243D6" wp14:editId="45D12536">
                            <wp:extent cx="2073910" cy="1581448"/>
                            <wp:effectExtent l="0" t="0" r="2540" b="0"/>
                            <wp:docPr id="97" name="Image 97" descr="C:\Users\use\Documents\DOSSIER 2015\phototèque\photo lancement PUS\PHOTOS PUS\DSC_09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use\Documents\DOSSIER 2015\phototèque\photo lancement PUS\PHOTOS PUS\DSC_09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3910" cy="1581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52687" w:rsidRPr="003F2D27" w:rsidRDefault="00752687" w:rsidP="00752687">
                      <w:pPr>
                        <w:tabs>
                          <w:tab w:val="left" w:pos="709"/>
                        </w:tabs>
                        <w:spacing w:after="120" w:line="276" w:lineRule="auto"/>
                        <w:jc w:val="center"/>
                        <w:rPr>
                          <w:rFonts w:ascii="Garamond" w:hAnsi="Garamond"/>
                          <w:i/>
                          <w:szCs w:val="24"/>
                        </w:rPr>
                      </w:pPr>
                      <w:r w:rsidRPr="003F2D27">
                        <w:rPr>
                          <w:rFonts w:ascii="Garamond" w:hAnsi="Garamond"/>
                          <w:i/>
                          <w:szCs w:val="24"/>
                        </w:rPr>
                        <w:t>Remise d’équipement de sécurité au F</w:t>
                      </w:r>
                      <w:r>
                        <w:rPr>
                          <w:rFonts w:ascii="Garamond" w:hAnsi="Garamond"/>
                          <w:i/>
                          <w:szCs w:val="24"/>
                        </w:rPr>
                        <w:t xml:space="preserve">orces de défense et de sécurité </w:t>
                      </w:r>
                      <w:r w:rsidRPr="003F2D27">
                        <w:rPr>
                          <w:rFonts w:ascii="Garamond" w:hAnsi="Garamond"/>
                          <w:i/>
                          <w:szCs w:val="24"/>
                        </w:rPr>
                        <w:t>lors du lancement du PUS</w:t>
                      </w:r>
                      <w:r>
                        <w:rPr>
                          <w:rFonts w:ascii="Garamond" w:hAnsi="Garamond"/>
                          <w:i/>
                          <w:szCs w:val="24"/>
                        </w:rPr>
                        <w:t xml:space="preserve">-BF le 03 août 2017 à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szCs w:val="24"/>
                        </w:rPr>
                        <w:t>Tongomayel</w:t>
                      </w:r>
                      <w:proofErr w:type="spellEnd"/>
                    </w:p>
                    <w:p w:rsidR="00752687" w:rsidRDefault="00752687" w:rsidP="00752687"/>
                  </w:txbxContent>
                </v:textbox>
                <w10:wrap type="square" anchorx="margin"/>
              </v:shape>
            </w:pict>
          </mc:Fallback>
        </mc:AlternateContent>
      </w:r>
    </w:p>
    <w:p w:rsidR="00752687" w:rsidRPr="00FD691C" w:rsidRDefault="00752687" w:rsidP="004F7472">
      <w:pPr>
        <w:rPr>
          <w:rFonts w:ascii="Arial Narrow" w:hAnsi="Arial Narrow"/>
          <w:b/>
          <w:sz w:val="24"/>
          <w:szCs w:val="24"/>
        </w:rPr>
      </w:pPr>
    </w:p>
    <w:p w:rsidR="00752687" w:rsidRPr="00FD691C" w:rsidRDefault="00752687" w:rsidP="004F7472">
      <w:pPr>
        <w:rPr>
          <w:rFonts w:ascii="Arial Narrow" w:hAnsi="Arial Narrow"/>
          <w:b/>
          <w:sz w:val="24"/>
          <w:szCs w:val="24"/>
        </w:rPr>
      </w:pPr>
    </w:p>
    <w:p w:rsidR="00752687" w:rsidRPr="00FD691C" w:rsidRDefault="00752687" w:rsidP="004F7472">
      <w:pPr>
        <w:rPr>
          <w:rFonts w:ascii="Arial Narrow" w:hAnsi="Arial Narrow"/>
          <w:b/>
          <w:sz w:val="24"/>
          <w:szCs w:val="24"/>
        </w:rPr>
      </w:pPr>
    </w:p>
    <w:p w:rsidR="00752687" w:rsidRPr="00FD691C" w:rsidRDefault="00752687" w:rsidP="004F7472">
      <w:pPr>
        <w:rPr>
          <w:rFonts w:ascii="Arial Narrow" w:hAnsi="Arial Narrow"/>
          <w:b/>
          <w:sz w:val="24"/>
          <w:szCs w:val="24"/>
        </w:rPr>
      </w:pPr>
    </w:p>
    <w:p w:rsidR="00752687" w:rsidRPr="00FD691C" w:rsidRDefault="00752687" w:rsidP="004F7472">
      <w:pPr>
        <w:rPr>
          <w:rFonts w:ascii="Arial Narrow" w:hAnsi="Arial Narrow"/>
          <w:b/>
          <w:sz w:val="24"/>
          <w:szCs w:val="24"/>
        </w:rPr>
      </w:pPr>
    </w:p>
    <w:p w:rsidR="00752687" w:rsidRPr="00FD691C" w:rsidRDefault="00752687" w:rsidP="004F7472">
      <w:pPr>
        <w:rPr>
          <w:rFonts w:ascii="Arial Narrow" w:hAnsi="Arial Narrow"/>
          <w:b/>
          <w:sz w:val="24"/>
          <w:szCs w:val="24"/>
        </w:rPr>
      </w:pPr>
    </w:p>
    <w:p w:rsidR="00752687" w:rsidRPr="00FD691C" w:rsidRDefault="00752687" w:rsidP="004F7472">
      <w:pPr>
        <w:rPr>
          <w:rFonts w:ascii="Arial Narrow" w:hAnsi="Arial Narrow"/>
          <w:b/>
          <w:sz w:val="24"/>
          <w:szCs w:val="24"/>
        </w:rPr>
      </w:pPr>
    </w:p>
    <w:p w:rsidR="00752687" w:rsidRPr="00FD691C" w:rsidRDefault="00752687" w:rsidP="004F7472">
      <w:pPr>
        <w:rPr>
          <w:rFonts w:ascii="Arial Narrow" w:hAnsi="Arial Narrow"/>
          <w:b/>
          <w:sz w:val="24"/>
          <w:szCs w:val="24"/>
        </w:rPr>
      </w:pPr>
    </w:p>
    <w:p w:rsidR="00752687" w:rsidRPr="00FD691C" w:rsidRDefault="00752687" w:rsidP="004F7472">
      <w:pPr>
        <w:rPr>
          <w:rFonts w:ascii="Arial Narrow" w:hAnsi="Arial Narrow"/>
          <w:b/>
          <w:sz w:val="24"/>
          <w:szCs w:val="24"/>
        </w:rPr>
      </w:pPr>
    </w:p>
    <w:p w:rsidR="004F7472" w:rsidRPr="00FD691C" w:rsidRDefault="004F7472" w:rsidP="004F7472">
      <w:pPr>
        <w:rPr>
          <w:rFonts w:ascii="Arial Narrow" w:hAnsi="Arial Narrow"/>
          <w:b/>
          <w:sz w:val="24"/>
          <w:szCs w:val="24"/>
        </w:rPr>
      </w:pPr>
      <w:r w:rsidRPr="00FD691C">
        <w:rPr>
          <w:rFonts w:ascii="Arial Narrow" w:hAnsi="Arial Narrow"/>
          <w:b/>
          <w:sz w:val="24"/>
          <w:szCs w:val="24"/>
        </w:rPr>
        <w:t>VIII/ STRATEGIE D’EXTENSION DU PUS</w:t>
      </w:r>
    </w:p>
    <w:p w:rsidR="004F7472" w:rsidRPr="00FD691C" w:rsidRDefault="00073577" w:rsidP="004F7472">
      <w:pPr>
        <w:spacing w:after="240" w:line="276" w:lineRule="auto"/>
        <w:jc w:val="both"/>
        <w:rPr>
          <w:rFonts w:ascii="Arial Narrow" w:hAnsi="Arial Narrow"/>
          <w:sz w:val="24"/>
          <w:szCs w:val="24"/>
        </w:rPr>
      </w:pPr>
      <w:r w:rsidRPr="00FD691C">
        <w:rPr>
          <w:rFonts w:ascii="Arial Narrow" w:hAnsi="Arial Narrow"/>
          <w:sz w:val="24"/>
          <w:szCs w:val="24"/>
        </w:rPr>
        <w:t xml:space="preserve">Suite au </w:t>
      </w:r>
      <w:r w:rsidR="004F7472" w:rsidRPr="00FD691C">
        <w:rPr>
          <w:rFonts w:ascii="Arial Narrow" w:hAnsi="Arial Narrow"/>
          <w:sz w:val="24"/>
          <w:szCs w:val="24"/>
        </w:rPr>
        <w:t>déplacement de la menace sécu</w:t>
      </w:r>
      <w:r w:rsidRPr="00FD691C">
        <w:rPr>
          <w:rFonts w:ascii="Arial Narrow" w:hAnsi="Arial Narrow"/>
          <w:sz w:val="24"/>
          <w:szCs w:val="24"/>
        </w:rPr>
        <w:t xml:space="preserve">ritaire vers de nouvelles zones, </w:t>
      </w:r>
      <w:r w:rsidR="004F7472" w:rsidRPr="00FD691C">
        <w:rPr>
          <w:rFonts w:ascii="Arial Narrow" w:hAnsi="Arial Narrow"/>
          <w:sz w:val="24"/>
          <w:szCs w:val="24"/>
        </w:rPr>
        <w:t xml:space="preserve">le Gouvernement a décidé de l’extension du PUS-BF </w:t>
      </w:r>
      <w:r w:rsidRPr="00FD691C">
        <w:rPr>
          <w:rFonts w:ascii="Arial Narrow" w:hAnsi="Arial Narrow"/>
          <w:sz w:val="24"/>
          <w:szCs w:val="24"/>
        </w:rPr>
        <w:t>à</w:t>
      </w:r>
      <w:r w:rsidR="004F7472" w:rsidRPr="00FD691C">
        <w:rPr>
          <w:rFonts w:ascii="Arial Narrow" w:hAnsi="Arial Narrow"/>
          <w:sz w:val="24"/>
          <w:szCs w:val="24"/>
        </w:rPr>
        <w:t xml:space="preserve"> 4 nouvelles régions (Boucle du Mouhoun, Centre-nord, Centre-est, Est)</w:t>
      </w:r>
      <w:r w:rsidR="00FD691C">
        <w:rPr>
          <w:rFonts w:ascii="Arial Narrow" w:hAnsi="Arial Narrow"/>
          <w:sz w:val="24"/>
          <w:szCs w:val="24"/>
        </w:rPr>
        <w:t xml:space="preserve"> et </w:t>
      </w:r>
      <w:r w:rsidR="00FD691C" w:rsidRPr="00FD691C">
        <w:rPr>
          <w:rFonts w:ascii="Arial Narrow" w:hAnsi="Arial Narrow"/>
          <w:sz w:val="24"/>
          <w:szCs w:val="24"/>
        </w:rPr>
        <w:t>76 communes</w:t>
      </w:r>
      <w:r w:rsidR="00FD691C">
        <w:rPr>
          <w:rFonts w:ascii="Arial Narrow" w:hAnsi="Arial Narrow"/>
          <w:sz w:val="24"/>
          <w:szCs w:val="24"/>
        </w:rPr>
        <w:t xml:space="preserve"> </w:t>
      </w:r>
      <w:r w:rsidRPr="00FD691C">
        <w:rPr>
          <w:rFonts w:ascii="Arial Narrow" w:hAnsi="Arial Narrow"/>
          <w:sz w:val="24"/>
          <w:szCs w:val="24"/>
        </w:rPr>
        <w:t>concernées</w:t>
      </w:r>
      <w:r w:rsidR="00FD691C">
        <w:rPr>
          <w:rFonts w:ascii="Arial Narrow" w:hAnsi="Arial Narrow"/>
          <w:sz w:val="24"/>
          <w:szCs w:val="24"/>
        </w:rPr>
        <w:t>.</w:t>
      </w:r>
      <w:r w:rsidR="004F7472" w:rsidRPr="00FD691C">
        <w:rPr>
          <w:rFonts w:ascii="Arial Narrow" w:hAnsi="Arial Narrow"/>
          <w:sz w:val="24"/>
          <w:szCs w:val="24"/>
        </w:rPr>
        <w:t xml:space="preserve"> </w:t>
      </w:r>
    </w:p>
    <w:p w:rsidR="00073577" w:rsidRPr="00FD691C" w:rsidRDefault="00073577" w:rsidP="00073577">
      <w:pPr>
        <w:spacing w:after="240" w:line="276" w:lineRule="auto"/>
        <w:jc w:val="both"/>
        <w:rPr>
          <w:rFonts w:ascii="Arial Narrow" w:hAnsi="Arial Narrow"/>
          <w:sz w:val="24"/>
          <w:szCs w:val="24"/>
        </w:rPr>
      </w:pPr>
      <w:r w:rsidRPr="00304D37">
        <w:rPr>
          <w:rFonts w:ascii="Arial Narrow" w:hAnsi="Arial Narrow"/>
          <w:b/>
          <w:sz w:val="24"/>
          <w:szCs w:val="24"/>
        </w:rPr>
        <w:t>Objectif global</w:t>
      </w:r>
      <w:r w:rsidRPr="00FD691C">
        <w:rPr>
          <w:rFonts w:ascii="Arial Narrow" w:hAnsi="Arial Narrow"/>
          <w:sz w:val="24"/>
          <w:szCs w:val="24"/>
        </w:rPr>
        <w:t xml:space="preserve">: apporter une réponse adéquate à la crise sécuritaire qui secoue plusieurs localités du pays. </w:t>
      </w:r>
    </w:p>
    <w:p w:rsidR="00073577" w:rsidRPr="00FD691C" w:rsidRDefault="00073577" w:rsidP="00073577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304D37">
        <w:rPr>
          <w:rFonts w:ascii="Arial Narrow" w:hAnsi="Arial Narrow"/>
          <w:b/>
          <w:sz w:val="24"/>
          <w:szCs w:val="24"/>
        </w:rPr>
        <w:t>Objectifs spécifiques</w:t>
      </w:r>
      <w:r w:rsidRPr="00FD691C">
        <w:rPr>
          <w:rFonts w:ascii="Arial Narrow" w:hAnsi="Arial Narrow"/>
          <w:sz w:val="24"/>
          <w:szCs w:val="24"/>
        </w:rPr>
        <w:t xml:space="preserve">: </w:t>
      </w:r>
    </w:p>
    <w:p w:rsidR="00073577" w:rsidRPr="00304D37" w:rsidRDefault="00073577" w:rsidP="00304D37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304D37">
        <w:rPr>
          <w:rFonts w:ascii="Arial Narrow" w:hAnsi="Arial Narrow"/>
          <w:sz w:val="24"/>
          <w:szCs w:val="24"/>
        </w:rPr>
        <w:t xml:space="preserve">répondre aux défis sécuritaires ; </w:t>
      </w:r>
    </w:p>
    <w:p w:rsidR="00073577" w:rsidRPr="00304D37" w:rsidRDefault="00073577" w:rsidP="00304D37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304D37">
        <w:rPr>
          <w:rFonts w:ascii="Arial Narrow" w:hAnsi="Arial Narrow"/>
          <w:sz w:val="24"/>
          <w:szCs w:val="24"/>
        </w:rPr>
        <w:t xml:space="preserve">optimiser la gestion des urgences sociales ; </w:t>
      </w:r>
    </w:p>
    <w:p w:rsidR="00073577" w:rsidRPr="00304D37" w:rsidRDefault="00073577" w:rsidP="00304D37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304D37">
        <w:rPr>
          <w:rFonts w:ascii="Arial Narrow" w:hAnsi="Arial Narrow"/>
          <w:sz w:val="24"/>
          <w:szCs w:val="24"/>
        </w:rPr>
        <w:t xml:space="preserve">renforcer la présence de l’Etat ; </w:t>
      </w:r>
    </w:p>
    <w:p w:rsidR="00073577" w:rsidRPr="00304D37" w:rsidRDefault="00304D37" w:rsidP="00304D37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304D37">
        <w:rPr>
          <w:rFonts w:ascii="Arial Narrow" w:hAnsi="Arial Narrow"/>
          <w:sz w:val="24"/>
          <w:szCs w:val="24"/>
        </w:rPr>
        <w:t>-</w:t>
      </w:r>
      <w:r w:rsidR="00073577" w:rsidRPr="00304D37">
        <w:rPr>
          <w:rFonts w:ascii="Arial Narrow" w:hAnsi="Arial Narrow"/>
          <w:sz w:val="24"/>
          <w:szCs w:val="24"/>
        </w:rPr>
        <w:t>poser les bases de la résilience des populations et des territoires.</w:t>
      </w:r>
    </w:p>
    <w:p w:rsidR="00073577" w:rsidRPr="00FD691C" w:rsidRDefault="00073577" w:rsidP="004F7472">
      <w:pPr>
        <w:spacing w:after="240" w:line="276" w:lineRule="auto"/>
        <w:jc w:val="both"/>
        <w:rPr>
          <w:rFonts w:ascii="Arial Narrow" w:hAnsi="Arial Narrow"/>
          <w:sz w:val="24"/>
          <w:szCs w:val="24"/>
        </w:rPr>
      </w:pPr>
    </w:p>
    <w:p w:rsidR="004F7472" w:rsidRPr="00FD691C" w:rsidRDefault="00073577" w:rsidP="00FD691C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FD691C">
        <w:rPr>
          <w:rFonts w:ascii="Arial Narrow" w:hAnsi="Arial Narrow"/>
          <w:b/>
          <w:sz w:val="24"/>
          <w:szCs w:val="24"/>
        </w:rPr>
        <w:t xml:space="preserve">Domaines </w:t>
      </w:r>
      <w:r w:rsidR="00643643" w:rsidRPr="00FD691C">
        <w:rPr>
          <w:rFonts w:ascii="Arial Narrow" w:hAnsi="Arial Narrow"/>
          <w:b/>
          <w:sz w:val="24"/>
          <w:szCs w:val="24"/>
        </w:rPr>
        <w:t>prioritaires</w:t>
      </w:r>
      <w:r w:rsidRPr="00FD691C">
        <w:rPr>
          <w:rFonts w:ascii="Arial Narrow" w:hAnsi="Arial Narrow"/>
          <w:sz w:val="24"/>
          <w:szCs w:val="24"/>
        </w:rPr>
        <w:t xml:space="preserve"> : </w:t>
      </w:r>
    </w:p>
    <w:p w:rsidR="00073577" w:rsidRPr="00304D37" w:rsidRDefault="00073577" w:rsidP="00304D37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304D37">
        <w:rPr>
          <w:rFonts w:ascii="Arial Narrow" w:hAnsi="Arial Narrow" w:cs="Arial"/>
          <w:sz w:val="24"/>
          <w:szCs w:val="24"/>
        </w:rPr>
        <w:t xml:space="preserve">prise en charge des défis sécuritaires ; </w:t>
      </w:r>
    </w:p>
    <w:p w:rsidR="00073577" w:rsidRPr="00304D37" w:rsidRDefault="00073577" w:rsidP="00304D37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304D37">
        <w:rPr>
          <w:rFonts w:ascii="Arial Narrow" w:hAnsi="Arial Narrow" w:cs="Arial"/>
          <w:sz w:val="24"/>
          <w:szCs w:val="24"/>
        </w:rPr>
        <w:t xml:space="preserve">optimisation de la gestion des urgences sociales ; </w:t>
      </w:r>
    </w:p>
    <w:p w:rsidR="00073577" w:rsidRPr="00304D37" w:rsidRDefault="00073577" w:rsidP="00304D37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304D37">
        <w:rPr>
          <w:rFonts w:ascii="Arial Narrow" w:hAnsi="Arial Narrow" w:cs="Arial"/>
          <w:sz w:val="24"/>
          <w:szCs w:val="24"/>
        </w:rPr>
        <w:t>renforcement de la présence de l’État ;</w:t>
      </w:r>
    </w:p>
    <w:p w:rsidR="00073577" w:rsidRPr="00304D37" w:rsidRDefault="00073577" w:rsidP="00304D37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304D37">
        <w:rPr>
          <w:rFonts w:ascii="Arial Narrow" w:hAnsi="Arial Narrow" w:cs="Arial"/>
          <w:sz w:val="24"/>
          <w:szCs w:val="24"/>
        </w:rPr>
        <w:t xml:space="preserve">renforcement des bases de la résilience des populations et des territoires. </w:t>
      </w:r>
    </w:p>
    <w:p w:rsidR="00FD691C" w:rsidRDefault="00FD691C" w:rsidP="00643643">
      <w:pPr>
        <w:jc w:val="both"/>
        <w:rPr>
          <w:rFonts w:ascii="Arial Narrow" w:hAnsi="Arial Narrow"/>
          <w:sz w:val="24"/>
          <w:szCs w:val="24"/>
        </w:rPr>
      </w:pPr>
    </w:p>
    <w:p w:rsidR="00643643" w:rsidRPr="00304D37" w:rsidRDefault="00643643" w:rsidP="00643643">
      <w:pPr>
        <w:jc w:val="both"/>
        <w:rPr>
          <w:rFonts w:ascii="Arial Narrow" w:hAnsi="Arial Narrow"/>
          <w:sz w:val="24"/>
          <w:szCs w:val="24"/>
        </w:rPr>
      </w:pPr>
      <w:r w:rsidRPr="00FD691C">
        <w:rPr>
          <w:rFonts w:ascii="Arial Narrow" w:hAnsi="Arial Narrow"/>
          <w:b/>
          <w:sz w:val="24"/>
          <w:szCs w:val="24"/>
        </w:rPr>
        <w:t>Acteurs de mise en œuvre de la stratégie</w:t>
      </w:r>
      <w:r w:rsidR="00FD691C">
        <w:rPr>
          <w:rFonts w:ascii="Arial Narrow" w:hAnsi="Arial Narrow"/>
          <w:sz w:val="24"/>
          <w:szCs w:val="24"/>
        </w:rPr>
        <w:t> </w:t>
      </w:r>
      <w:r w:rsidR="00FD691C" w:rsidRPr="00FD691C">
        <w:rPr>
          <w:rFonts w:ascii="Arial Narrow" w:hAnsi="Arial Narrow"/>
          <w:b/>
          <w:sz w:val="24"/>
          <w:szCs w:val="24"/>
        </w:rPr>
        <w:t xml:space="preserve">: </w:t>
      </w:r>
      <w:r w:rsidRPr="00304D37">
        <w:rPr>
          <w:rFonts w:ascii="Arial Narrow" w:hAnsi="Arial Narrow"/>
          <w:sz w:val="24"/>
          <w:szCs w:val="24"/>
        </w:rPr>
        <w:t xml:space="preserve">10 départements ministériels, Ministère de l’économie, des finances et du développement, collectivités territoriales, Organisations de la société civile Organisations non gouvernementales (ONG) et les  Partenaires techniques et </w:t>
      </w:r>
      <w:r w:rsidR="00FD691C" w:rsidRPr="00304D37">
        <w:rPr>
          <w:rFonts w:ascii="Arial Narrow" w:hAnsi="Arial Narrow"/>
          <w:sz w:val="24"/>
          <w:szCs w:val="24"/>
        </w:rPr>
        <w:t>financiers.</w:t>
      </w:r>
    </w:p>
    <w:p w:rsidR="004F7472" w:rsidRPr="00FD691C" w:rsidRDefault="004F7472" w:rsidP="004F7472">
      <w:pPr>
        <w:rPr>
          <w:rFonts w:ascii="Arial Narrow" w:hAnsi="Arial Narrow"/>
          <w:b/>
          <w:sz w:val="24"/>
          <w:szCs w:val="24"/>
        </w:rPr>
      </w:pPr>
      <w:r w:rsidRPr="00FD691C">
        <w:rPr>
          <w:rFonts w:ascii="Arial Narrow" w:hAnsi="Arial Narrow"/>
          <w:b/>
          <w:sz w:val="24"/>
          <w:szCs w:val="24"/>
        </w:rPr>
        <w:t>VI. PARTENAIRES FINANCIERS DU PUS</w:t>
      </w:r>
    </w:p>
    <w:p w:rsidR="004F7472" w:rsidRPr="00FD691C" w:rsidRDefault="004F7472" w:rsidP="004F7472">
      <w:pPr>
        <w:tabs>
          <w:tab w:val="left" w:pos="709"/>
        </w:tabs>
        <w:spacing w:after="240" w:line="276" w:lineRule="auto"/>
        <w:jc w:val="both"/>
        <w:rPr>
          <w:rFonts w:ascii="Arial Narrow" w:eastAsia="Arial Unicode MS" w:hAnsi="Arial Narrow"/>
          <w:bCs/>
          <w:i/>
          <w:sz w:val="24"/>
          <w:szCs w:val="24"/>
        </w:rPr>
      </w:pPr>
      <w:r w:rsidRPr="00FD691C">
        <w:rPr>
          <w:rFonts w:ascii="Arial Narrow" w:eastAsia="Times New Roman" w:hAnsi="Arial Narrow"/>
          <w:color w:val="000000"/>
          <w:sz w:val="24"/>
          <w:szCs w:val="24"/>
          <w:lang w:eastAsia="fr-FR"/>
        </w:rPr>
        <w:t xml:space="preserve">Allemagne ; </w:t>
      </w:r>
      <w:hyperlink r:id="rId18" w:anchor="RANGE!#REF!" w:history="1">
        <w:r w:rsidRPr="00FD691C">
          <w:rPr>
            <w:rFonts w:ascii="Arial Narrow" w:eastAsia="Times New Roman" w:hAnsi="Arial Narrow"/>
            <w:color w:val="000000"/>
            <w:sz w:val="24"/>
            <w:szCs w:val="24"/>
            <w:lang w:eastAsia="fr-FR"/>
          </w:rPr>
          <w:t>Autriche</w:t>
        </w:r>
      </w:hyperlink>
      <w:r w:rsidRPr="00FD691C">
        <w:rPr>
          <w:rFonts w:ascii="Arial Narrow" w:eastAsia="Times New Roman" w:hAnsi="Arial Narrow"/>
          <w:color w:val="000000"/>
          <w:sz w:val="24"/>
          <w:szCs w:val="24"/>
          <w:lang w:eastAsia="fr-FR"/>
        </w:rPr>
        <w:t> ; BAD ; BADEA ; Banque Mondiale ; Belgique ; BIDC ; BOAD ; Canada ; Danemark ; FAO ; FIDA ; FKDEA ; FMI ; FAD ; France ; FSD ; FSID ; G5 Sahel ; GIZ ; Italie ; Japon ; JICA ; KFW ; Luxembourg ; MONACO ; ONUDI ; SNU ; Suède ; Suisse ; Union Européenne ; UEMOA ; UNOPS ; USA ; Arabie Saoudite</w:t>
      </w:r>
    </w:p>
    <w:p w:rsidR="004F7472" w:rsidRPr="00FD691C" w:rsidRDefault="004F7472" w:rsidP="004F7472">
      <w:pPr>
        <w:rPr>
          <w:rFonts w:ascii="Arial Narrow" w:hAnsi="Arial Narrow"/>
          <w:sz w:val="24"/>
          <w:szCs w:val="24"/>
        </w:rPr>
      </w:pPr>
      <w:r w:rsidRPr="00FD691C">
        <w:rPr>
          <w:rFonts w:ascii="Arial Narrow" w:hAnsi="Arial Narrow"/>
          <w:sz w:val="24"/>
          <w:szCs w:val="24"/>
        </w:rPr>
        <w:br w:type="page"/>
      </w:r>
    </w:p>
    <w:p w:rsidR="004F7472" w:rsidRPr="00FD691C" w:rsidRDefault="004F7472" w:rsidP="004F7472">
      <w:pPr>
        <w:rPr>
          <w:rFonts w:ascii="Arial Narrow" w:hAnsi="Arial Narrow"/>
          <w:sz w:val="24"/>
          <w:szCs w:val="24"/>
        </w:rPr>
      </w:pPr>
      <w:r w:rsidRPr="00FD691C">
        <w:rPr>
          <w:rFonts w:ascii="Arial Narrow" w:hAnsi="Arial Narrow"/>
          <w:noProof/>
          <w:sz w:val="24"/>
          <w:szCs w:val="24"/>
          <w:lang w:eastAsia="fr-FR"/>
        </w:rPr>
        <w:drawing>
          <wp:inline distT="0" distB="0" distL="0" distR="0" wp14:anchorId="25FE37EF" wp14:editId="24B4878B">
            <wp:extent cx="5760720" cy="3640674"/>
            <wp:effectExtent l="0" t="0" r="0" b="0"/>
            <wp:docPr id="3" name="Image 6" descr="C:\DEDCPRP\BMW DCPRP\DGAT-AD\PUSahel\ZonesIntervPUS elargi_tteReg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C:\DEDCPRP\BMW DCPRP\DGAT-AD\PUSahel\ZonesIntervPUS elargi_tteRegB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E9" w:rsidRPr="00FD691C" w:rsidRDefault="00187BE9">
      <w:pPr>
        <w:rPr>
          <w:rFonts w:ascii="Arial Narrow" w:hAnsi="Arial Narrow"/>
          <w:sz w:val="24"/>
          <w:szCs w:val="24"/>
        </w:rPr>
      </w:pPr>
    </w:p>
    <w:sectPr w:rsidR="00187BE9" w:rsidRPr="00FD69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Narrow-Bold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52F20"/>
    <w:multiLevelType w:val="hybridMultilevel"/>
    <w:tmpl w:val="55F4C4C4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F42D10"/>
    <w:multiLevelType w:val="hybridMultilevel"/>
    <w:tmpl w:val="F20C7E8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6142B2"/>
    <w:multiLevelType w:val="hybridMultilevel"/>
    <w:tmpl w:val="F2C072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C535B1"/>
    <w:multiLevelType w:val="hybridMultilevel"/>
    <w:tmpl w:val="4CC80B38"/>
    <w:lvl w:ilvl="0" w:tplc="DD7C7590">
      <w:start w:val="1"/>
      <w:numFmt w:val="decimal"/>
      <w:lvlText w:val="%1."/>
      <w:lvlJc w:val="left"/>
      <w:pPr>
        <w:ind w:left="180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56204A13"/>
    <w:multiLevelType w:val="hybridMultilevel"/>
    <w:tmpl w:val="C8CA9CA8"/>
    <w:name w:val="BMW2"/>
    <w:lvl w:ilvl="0" w:tplc="7D50D2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D07AC1"/>
    <w:multiLevelType w:val="hybridMultilevel"/>
    <w:tmpl w:val="2FA4306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472"/>
    <w:rsid w:val="00073577"/>
    <w:rsid w:val="00187BE9"/>
    <w:rsid w:val="002410A3"/>
    <w:rsid w:val="00271995"/>
    <w:rsid w:val="002766B6"/>
    <w:rsid w:val="00304D37"/>
    <w:rsid w:val="00324990"/>
    <w:rsid w:val="004F7472"/>
    <w:rsid w:val="0051783E"/>
    <w:rsid w:val="00535695"/>
    <w:rsid w:val="005F7622"/>
    <w:rsid w:val="00643643"/>
    <w:rsid w:val="006E7DBD"/>
    <w:rsid w:val="00752687"/>
    <w:rsid w:val="009C47A4"/>
    <w:rsid w:val="00AA6E02"/>
    <w:rsid w:val="00C975CA"/>
    <w:rsid w:val="00EF7CDF"/>
    <w:rsid w:val="00FD6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9622D0-62B4-4D21-B531-E35CBB2DA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74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aliases w:val="Bullets,List Paragraph (numbered (a)),References,Liste 1,List Paragraph nowy,Numbered List Paragraph,Medium Grid 1 - Accent 21,ReferencesCxSpLast,Paragraphe  revu,Normal 2,Colorful List - Accent 12,Main numbered paragraph,Bullet L1"/>
    <w:basedOn w:val="Normal"/>
    <w:link w:val="ParagraphedelisteCar"/>
    <w:uiPriority w:val="34"/>
    <w:qFormat/>
    <w:rsid w:val="004F7472"/>
    <w:pPr>
      <w:ind w:left="720"/>
      <w:contextualSpacing/>
    </w:pPr>
  </w:style>
  <w:style w:type="character" w:customStyle="1" w:styleId="ParagraphedelisteCar">
    <w:name w:val="Paragraphe de liste Car"/>
    <w:aliases w:val="Bullets Car,List Paragraph (numbered (a)) Car,References Car,Liste 1 Car,List Paragraph nowy Car,Numbered List Paragraph Car,Medium Grid 1 - Accent 21 Car,ReferencesCxSpLast Car,Paragraphe  revu Car,Normal 2 Car,Bullet L1 Car"/>
    <w:link w:val="Paragraphedeliste"/>
    <w:uiPriority w:val="34"/>
    <w:qFormat/>
    <w:locked/>
    <w:rsid w:val="004F7472"/>
  </w:style>
  <w:style w:type="paragraph" w:customStyle="1" w:styleId="Default">
    <w:name w:val="Default"/>
    <w:rsid w:val="00535695"/>
    <w:pPr>
      <w:autoSpaceDE w:val="0"/>
      <w:autoSpaceDN w:val="0"/>
      <w:adjustRightInd w:val="0"/>
      <w:spacing w:after="0" w:line="240" w:lineRule="auto"/>
    </w:pPr>
    <w:rPr>
      <w:rFonts w:ascii="Rockwell" w:hAnsi="Rockwell" w:cs="Rockwel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hyperlink" Target="file:///C:\Users\user\AppData\Local\Temp\Table_ronde_point_financements.xlsx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0.jpeg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chart" Target="charts/chart1.xml"/><Relationship Id="rId15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Classeur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100" b="1" i="0" baseline="0">
                <a:effectLst>
                  <a:outerShdw blurRad="50800" dist="38100" dir="5400000" algn="t" rotWithShape="0">
                    <a:srgbClr val="000000">
                      <a:alpha val="40000"/>
                    </a:srgbClr>
                  </a:outerShdw>
                </a:effectLst>
              </a:rPr>
              <a:t>Répartition du coût </a:t>
            </a:r>
          </a:p>
          <a:p>
            <a:pPr>
              <a:defRPr/>
            </a:pPr>
            <a:r>
              <a:rPr lang="fr-FR" sz="1100" b="1" i="0" baseline="0">
                <a:effectLst>
                  <a:outerShdw blurRad="50800" dist="38100" dir="5400000" algn="t" rotWithShape="0">
                    <a:srgbClr val="000000">
                      <a:alpha val="40000"/>
                    </a:srgbClr>
                  </a:outerShdw>
                </a:effectLst>
              </a:rPr>
              <a:t>par composante du programme</a:t>
            </a:r>
            <a:endParaRPr lang="fr-FR" sz="1100">
              <a:effectLst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cat>
            <c:strRef>
              <c:f>Feuil1!$D$5:$D$7</c:f>
              <c:strCache>
                <c:ptCount val="3"/>
                <c:pt idx="0">
                  <c:v>C1</c:v>
                </c:pt>
                <c:pt idx="1">
                  <c:v>C2</c:v>
                </c:pt>
                <c:pt idx="2">
                  <c:v>C3</c:v>
                </c:pt>
              </c:strCache>
            </c:strRef>
          </c:cat>
          <c:val>
            <c:numRef>
              <c:f>Feuil1!$E$5:$E$7</c:f>
            </c:numRef>
          </c:val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Feuil1!$D$5:$D$7</c:f>
              <c:strCache>
                <c:ptCount val="3"/>
                <c:pt idx="0">
                  <c:v>C1</c:v>
                </c:pt>
                <c:pt idx="1">
                  <c:v>C2</c:v>
                </c:pt>
                <c:pt idx="2">
                  <c:v>C3</c:v>
                </c:pt>
              </c:strCache>
            </c:strRef>
          </c:cat>
          <c:val>
            <c:numRef>
              <c:f>Feuil1!$F$5:$F$7</c:f>
              <c:numCache>
                <c:formatCode>0.0%</c:formatCode>
                <c:ptCount val="3"/>
                <c:pt idx="0">
                  <c:v>0.75519433197489194</c:v>
                </c:pt>
                <c:pt idx="1">
                  <c:v>8.7627174992349136E-3</c:v>
                </c:pt>
                <c:pt idx="2">
                  <c:v>0.23604295052587312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807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</cp:revision>
  <dcterms:created xsi:type="dcterms:W3CDTF">2019-11-15T15:43:00Z</dcterms:created>
  <dcterms:modified xsi:type="dcterms:W3CDTF">2019-11-15T15:43:00Z</dcterms:modified>
</cp:coreProperties>
</file>